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18" w:rsidRPr="005C428C" w:rsidRDefault="00C27818" w:rsidP="00C27818">
      <w:pPr>
        <w:pStyle w:val="ConsPlusTitle"/>
        <w:contextualSpacing/>
        <w:jc w:val="center"/>
        <w:outlineLvl w:val="0"/>
        <w:rPr>
          <w:rFonts w:ascii="Times New Roman" w:hAnsi="Times New Roman" w:cs="Times New Roman"/>
          <w:color w:val="000000" w:themeColor="text1"/>
        </w:rPr>
      </w:pPr>
      <w:r w:rsidRPr="005C428C">
        <w:rPr>
          <w:rFonts w:ascii="Times New Roman" w:hAnsi="Times New Roman" w:cs="Times New Roman"/>
          <w:color w:val="000000" w:themeColor="text1"/>
        </w:rPr>
        <w:t>МИНИСТЕРСТВО ТРУДА И СОЦИАЛЬНОЙ ЗАЩИТЫ РОССИЙСКОЙ ФЕДЕРАЦИИ</w:t>
      </w:r>
    </w:p>
    <w:p w:rsidR="00C27818" w:rsidRPr="005C428C" w:rsidRDefault="00C27818" w:rsidP="00C27818">
      <w:pPr>
        <w:pStyle w:val="ConsPlusTitle"/>
        <w:contextualSpacing/>
        <w:jc w:val="center"/>
        <w:rPr>
          <w:rFonts w:ascii="Times New Roman" w:hAnsi="Times New Roman" w:cs="Times New Roman"/>
          <w:color w:val="000000" w:themeColor="text1"/>
        </w:rPr>
      </w:pP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ПРИКАЗ</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от 31 января 2022 г. № 36</w:t>
      </w:r>
    </w:p>
    <w:p w:rsidR="00C27818" w:rsidRPr="005C428C" w:rsidRDefault="00C27818" w:rsidP="00C27818">
      <w:pPr>
        <w:pStyle w:val="ConsPlusTitle"/>
        <w:contextualSpacing/>
        <w:jc w:val="center"/>
        <w:rPr>
          <w:rFonts w:ascii="Times New Roman" w:hAnsi="Times New Roman" w:cs="Times New Roman"/>
          <w:color w:val="000000" w:themeColor="text1"/>
        </w:rPr>
      </w:pPr>
    </w:p>
    <w:p w:rsidR="00C27818" w:rsidRPr="005C428C" w:rsidRDefault="005C428C"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ОБ УТВЕРЖДЕНИИ РЕКОМЕНДАЦИЙ</w:t>
      </w:r>
    </w:p>
    <w:p w:rsidR="00C27818" w:rsidRPr="005C428C" w:rsidRDefault="005C428C"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ПО КЛАССИФИКАЦИИ, ОБНАРУЖЕНИЮ, РАСПОЗНАВАНИЮ</w:t>
      </w:r>
    </w:p>
    <w:p w:rsidR="00C27818" w:rsidRPr="005C428C" w:rsidRDefault="005C428C"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И ОПИСАНИЮ ОПАСНОСТЕЙ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В соответствии с частью шестой статьи 218 Трудового кодекса Российской Федерации и подпунктом 5.2.24(2)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приказываю:</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Утвердить Рекомендации по классификации, обнаружению, распознаванию и описанию опасностей согласно приложению.</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Установить, что настоящий приказ вступает в силу с 1 марта 2022 г.</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contextualSpacing/>
        <w:jc w:val="right"/>
        <w:rPr>
          <w:rFonts w:ascii="Times New Roman" w:hAnsi="Times New Roman" w:cs="Times New Roman"/>
          <w:color w:val="000000" w:themeColor="text1"/>
        </w:rPr>
      </w:pPr>
      <w:proofErr w:type="spellStart"/>
      <w:r w:rsidRPr="005C428C">
        <w:rPr>
          <w:rFonts w:ascii="Times New Roman" w:hAnsi="Times New Roman" w:cs="Times New Roman"/>
          <w:color w:val="000000" w:themeColor="text1"/>
        </w:rPr>
        <w:t>Врио</w:t>
      </w:r>
      <w:proofErr w:type="spellEnd"/>
      <w:r w:rsidRPr="005C428C">
        <w:rPr>
          <w:rFonts w:ascii="Times New Roman" w:hAnsi="Times New Roman" w:cs="Times New Roman"/>
          <w:color w:val="000000" w:themeColor="text1"/>
        </w:rPr>
        <w:t xml:space="preserve"> Министра</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О.БАТАЛИНА</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pPr>
        <w:rPr>
          <w:rFonts w:ascii="Times New Roman" w:eastAsia="Times New Roman" w:hAnsi="Times New Roman" w:cs="Times New Roman"/>
          <w:color w:val="000000" w:themeColor="text1"/>
          <w:szCs w:val="20"/>
          <w:lang w:eastAsia="ru-RU"/>
        </w:rPr>
      </w:pPr>
      <w:r w:rsidRPr="005C428C">
        <w:rPr>
          <w:rFonts w:ascii="Times New Roman" w:hAnsi="Times New Roman" w:cs="Times New Roman"/>
          <w:color w:val="000000" w:themeColor="text1"/>
        </w:rPr>
        <w:br w:type="page"/>
      </w:r>
    </w:p>
    <w:p w:rsidR="00C27818" w:rsidRPr="005C428C" w:rsidRDefault="00C27818" w:rsidP="00C27818">
      <w:pPr>
        <w:pStyle w:val="ConsPlusNormal"/>
        <w:contextualSpacing/>
        <w:jc w:val="right"/>
        <w:outlineLvl w:val="0"/>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Утверждены</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приказом Министерства труда</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и социальной защиты</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Российской Федерации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от 31 января 2022 г. № 36</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rPr>
          <w:rFonts w:ascii="Times New Roman" w:hAnsi="Times New Roman" w:cs="Times New Roman"/>
          <w:color w:val="000000" w:themeColor="text1"/>
        </w:rPr>
      </w:pPr>
      <w:bookmarkStart w:id="0" w:name="P27"/>
      <w:bookmarkEnd w:id="0"/>
      <w:r w:rsidRPr="005C428C">
        <w:rPr>
          <w:rFonts w:ascii="Times New Roman" w:hAnsi="Times New Roman" w:cs="Times New Roman"/>
          <w:color w:val="000000" w:themeColor="text1"/>
        </w:rPr>
        <w:t>РЕКОМЕНДАЦИИ</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ПО КЛАССИФИКАЦИИ, ОБНАРУЖЕНИЮ, РАСПОЗНАВАНИЮ</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И ОПИСАНИЮ ОПАСНОСТЕЙ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1. </w:t>
      </w:r>
      <w:proofErr w:type="gramStart"/>
      <w:r w:rsidRPr="005C428C">
        <w:rPr>
          <w:rFonts w:ascii="Times New Roman" w:hAnsi="Times New Roman" w:cs="Times New Roman"/>
          <w:color w:val="000000" w:themeColor="text1"/>
        </w:rPr>
        <w:t>Рекомендации по классификации, обнаружению, распознаванию и описанию опасностей (далее - Рекомендации) разработаны для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целях обеспечения правильности и полноты установления опасностей, воздействующих на работников в процессе трудовой деятельности, а</w:t>
      </w:r>
      <w:proofErr w:type="gramEnd"/>
      <w:r w:rsidRPr="005C428C">
        <w:rPr>
          <w:rFonts w:ascii="Times New Roman" w:hAnsi="Times New Roman" w:cs="Times New Roman"/>
          <w:color w:val="000000" w:themeColor="text1"/>
        </w:rPr>
        <w:t xml:space="preserve"> также источников этих опасностей у конкретного работодателя для эффективной реализации процедуры управления профессиональными рисками в системе управления охраной труда.</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outlineLvl w:val="1"/>
        <w:rPr>
          <w:rFonts w:ascii="Times New Roman" w:hAnsi="Times New Roman" w:cs="Times New Roman"/>
          <w:color w:val="000000" w:themeColor="text1"/>
        </w:rPr>
      </w:pPr>
      <w:r w:rsidRPr="005C428C">
        <w:rPr>
          <w:rFonts w:ascii="Times New Roman" w:hAnsi="Times New Roman" w:cs="Times New Roman"/>
          <w:color w:val="000000" w:themeColor="text1"/>
        </w:rPr>
        <w:t>I. Рекомендации по классификации опасностей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Классификация опасностей рекомендуется для их эффективного выявления (идентификации) на рабочих местах (рабочих зонах), при выполнении отдельных работ в рамках процедуры управления профессиональными рисками в системе управления охраной труда (далее - СУОТ).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1" w:name="P36"/>
      <w:bookmarkEnd w:id="1"/>
      <w:r w:rsidRPr="005C428C">
        <w:rPr>
          <w:rFonts w:ascii="Times New Roman" w:hAnsi="Times New Roman" w:cs="Times New Roman"/>
          <w:color w:val="000000" w:themeColor="text1"/>
        </w:rPr>
        <w:t>3. Выявленные опасности рекомендуется классифицировать следующими способами: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по видам профессиональной деятельности работников с учетом наличия вредных (опасных) производственных факторов;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по причинам возникновения опасностей на рабочих местах (рабочих зонах), при выполнении работ, при нештатной (аварийной) ситуации;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по опасным событиям вследствие воздействия опасности (профессиональные заболевания, травмы), приведенной в Примерном перечне опасностей и мер по управлению ими в рамках СУОТ &lt;1&gt;.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&lt;1&gt; Приложение №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 776н.</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Приведенные способы классификации опасностей рекомендуется применять при осуществлении идентификации опасностей в привязке к объектам исследования - видам работ, рабочим местам (рабочим зонам), по профессиям, структурным подразделениям и территории работодателя в целом, а также при описании выявленных опасностей. Примерные классификации опасностей в зависимости от выбранного способа классификации приведены в приложениях № 1 и № 2 к Рекомендациям.</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proofErr w:type="gramStart"/>
      <w:r w:rsidRPr="005C428C">
        <w:rPr>
          <w:rFonts w:ascii="Times New Roman" w:hAnsi="Times New Roman" w:cs="Times New Roman"/>
          <w:color w:val="000000" w:themeColor="text1"/>
        </w:rPr>
        <w:t>Классификацию опасностей по видам профессиональной деятельности работников рекомендуется применять в целях выявления опасности и объектов их возникновения при выполнении работниками конкретных отдельных работ, независимо от объекта (места) их проведения, классификацию опасностей по опасным событиям вследствие воздействия опасности (профессиональные заболевания, травмы) и (или) по причинам возникновения опасностей рекомендуется применять в целях выявления опасностей на исследуемых объектах работодателя - на территории, рабочих местах</w:t>
      </w:r>
      <w:proofErr w:type="gramEnd"/>
      <w:r w:rsidRPr="005C428C">
        <w:rPr>
          <w:rFonts w:ascii="Times New Roman" w:hAnsi="Times New Roman" w:cs="Times New Roman"/>
          <w:color w:val="000000" w:themeColor="text1"/>
        </w:rPr>
        <w:t xml:space="preserve"> (рабочих зонах), в случае возникновения нештатных и аварийных ситуаций на исследуемых объектах работодателя - на территории, рабочих местах (рабочих зонах), а также на завершающем этапе идентификации опасностей.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outlineLvl w:val="1"/>
        <w:rPr>
          <w:rFonts w:ascii="Times New Roman" w:hAnsi="Times New Roman" w:cs="Times New Roman"/>
          <w:color w:val="000000" w:themeColor="text1"/>
        </w:rPr>
      </w:pPr>
      <w:r w:rsidRPr="005C428C">
        <w:rPr>
          <w:rFonts w:ascii="Times New Roman" w:hAnsi="Times New Roman" w:cs="Times New Roman"/>
          <w:color w:val="000000" w:themeColor="text1"/>
        </w:rPr>
        <w:t>II. Рекомендации по обнаружению распознаванию</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и описанию опасностей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4. По результатам выявления (идентификации) опасностей, являющегося ключевым этапом при </w:t>
      </w:r>
      <w:r w:rsidRPr="005C428C">
        <w:rPr>
          <w:rFonts w:ascii="Times New Roman" w:hAnsi="Times New Roman" w:cs="Times New Roman"/>
          <w:color w:val="000000" w:themeColor="text1"/>
        </w:rPr>
        <w:lastRenderedPageBreak/>
        <w:t>управлении профессиональными рисками в рамках системы управления охраной труда, рекомендуется формировать перечень идентифицированных (выявленных) опасностей, от полноты которого зависит, все ли опасности на рабочих местах и вне этих рабочих мест будут контролироваться в рамках системы управления охраной труда у работодателя.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Под выявлением (идентификацией) опасностей понимается "процесс осознания того, что опасность существует, и определения ее характерных черт" &lt;2&gt; или "процесс распознавания и понимания опасности на рабочем месте и для работников, чтобы оценить, расставить по приоритетам, устранить или уменьшить риски в области безопасности труда и охраны здоровья" &lt;3&gt;.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&lt;2&gt; ГОСТ </w:t>
      </w:r>
      <w:proofErr w:type="gramStart"/>
      <w:r w:rsidRPr="005C428C">
        <w:rPr>
          <w:rFonts w:ascii="Times New Roman" w:hAnsi="Times New Roman" w:cs="Times New Roman"/>
          <w:color w:val="000000" w:themeColor="text1"/>
        </w:rPr>
        <w:t>Р</w:t>
      </w:r>
      <w:proofErr w:type="gramEnd"/>
      <w:r w:rsidRPr="005C428C">
        <w:rPr>
          <w:rFonts w:ascii="Times New Roman" w:hAnsi="Times New Roman" w:cs="Times New Roman"/>
          <w:color w:val="000000" w:themeColor="text1"/>
        </w:rPr>
        <w:t xml:space="preserve"> 51901.1-2002 "Менеджмент риска. Анализ риска технологических систем" (принят и введен в действие постановлением Госстандарта России от 7 июня 2002 г. № 236-ст).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&lt;3&gt; ГОСТ </w:t>
      </w:r>
      <w:proofErr w:type="gramStart"/>
      <w:r w:rsidRPr="005C428C">
        <w:rPr>
          <w:rFonts w:ascii="Times New Roman" w:hAnsi="Times New Roman" w:cs="Times New Roman"/>
          <w:color w:val="000000" w:themeColor="text1"/>
        </w:rPr>
        <w:t>Р</w:t>
      </w:r>
      <w:proofErr w:type="gramEnd"/>
      <w:r w:rsidRPr="005C428C">
        <w:rPr>
          <w:rFonts w:ascii="Times New Roman" w:hAnsi="Times New Roman" w:cs="Times New Roman"/>
          <w:color w:val="000000" w:themeColor="text1"/>
        </w:rPr>
        <w:t xml:space="preserve"> ИСО 45001-2020. Национальный стандарт Российской Федерации. Системы менеджмента безопасности труда и охраны здоровья. Требования и руководство по применению" (</w:t>
      </w:r>
      <w:proofErr w:type="gramStart"/>
      <w:r w:rsidRPr="005C428C">
        <w:rPr>
          <w:rFonts w:ascii="Times New Roman" w:hAnsi="Times New Roman" w:cs="Times New Roman"/>
          <w:color w:val="000000" w:themeColor="text1"/>
        </w:rPr>
        <w:t>принят</w:t>
      </w:r>
      <w:proofErr w:type="gramEnd"/>
      <w:r w:rsidRPr="005C428C">
        <w:rPr>
          <w:rFonts w:ascii="Times New Roman" w:hAnsi="Times New Roman" w:cs="Times New Roman"/>
          <w:color w:val="000000" w:themeColor="text1"/>
        </w:rPr>
        <w:t xml:space="preserve"> приказом </w:t>
      </w:r>
      <w:proofErr w:type="spellStart"/>
      <w:r w:rsidRPr="005C428C">
        <w:rPr>
          <w:rFonts w:ascii="Times New Roman" w:hAnsi="Times New Roman" w:cs="Times New Roman"/>
          <w:color w:val="000000" w:themeColor="text1"/>
        </w:rPr>
        <w:t>Росстандарта</w:t>
      </w:r>
      <w:proofErr w:type="spellEnd"/>
      <w:r w:rsidRPr="005C428C">
        <w:rPr>
          <w:rFonts w:ascii="Times New Roman" w:hAnsi="Times New Roman" w:cs="Times New Roman"/>
          <w:color w:val="000000" w:themeColor="text1"/>
        </w:rPr>
        <w:t xml:space="preserve"> от 28 августа 2020 г. № 581-ст).</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2" w:name="P55"/>
      <w:bookmarkEnd w:id="2"/>
      <w:r w:rsidRPr="005C428C">
        <w:rPr>
          <w:rFonts w:ascii="Times New Roman" w:hAnsi="Times New Roman" w:cs="Times New Roman"/>
          <w:color w:val="000000" w:themeColor="text1"/>
        </w:rPr>
        <w:t>6. Для нахождения и распознавания опасностей с учетом выбранного способа классификации рекомендуется определить/разграничить подлежащие обследованию рабочие места, выполняемые работы, места выполнения работ, нештатные и аварийные ситуации.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7. Работы по распознаванию опасностей рекомендуется проводить с привлечением работников и их представителей путем проведения с ними обсуждения, анкетирования и других форм взаимодействия.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8. При проведении работы по распознаванию опасностей рекомендуется учитывать как штатные, так и возможные нештатные и аварийные ситуации, а также учитывать опасности, которые могут воздействовать на работников привлекаемых работодателем подрядных организаций.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9. Нахождение и распознавание опасностей на рабочих местах рекомендуется выполнять посредством:</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сбора исходной информации, необходимой для нахождения и распознавания опасностей;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нахождения и распознавания опасностей на основе анализа государственных нормативных требований охраны труда по результатам работы с реестром (перечнем) нормативных правовых актов работодателя, содержащих требования охраны труда (при его наличии), а также в соответствии со спецификой деятельности работодателя &lt;4&gt;;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&lt;4&gt; Статья 214 Трудового кодекса Российской Федерации.</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нахождения и распознавания опасностей на основе обследования территории, объектов, структурных подразделений, рабочих мест (рабочих зон), выполняемых работ и опроса работников.</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outlineLvl w:val="2"/>
        <w:rPr>
          <w:rFonts w:ascii="Times New Roman" w:hAnsi="Times New Roman" w:cs="Times New Roman"/>
          <w:color w:val="000000" w:themeColor="text1"/>
        </w:rPr>
      </w:pPr>
      <w:r w:rsidRPr="005C428C">
        <w:rPr>
          <w:rFonts w:ascii="Times New Roman" w:hAnsi="Times New Roman" w:cs="Times New Roman"/>
          <w:color w:val="000000" w:themeColor="text1"/>
        </w:rPr>
        <w:t>Рекомендации по сбору исходной информации, необходимой</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для нахождения и распознавания опасностей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10. На данном этапе рекомендуется провести сбор информации, включающей в себя: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виды выполняемых работ, сведения о зданиях, сооружениях, о территориях, оборудовании, технологических процессах, применяемых инструментах, сырье и материалах;</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перечни нормативных правовых актов, содержащих государственные нормативные требования по охране труда, иные требования, связанные с безопасностью (локальные нормативные акты, правила и инструкции по эксплуатации оборудования, стандарты на оборудование, здания и сооружения и т.д.) (при наличии);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сведения об условиях труда: результатах специальной оценки условий труда и (или) производственного контроля условий труда у работодателя.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11. Источниками информации для выявления (идентификации) опасностей являются: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proofErr w:type="gramStart"/>
      <w:r w:rsidRPr="005C428C">
        <w:rPr>
          <w:rFonts w:ascii="Times New Roman" w:hAnsi="Times New Roman" w:cs="Times New Roman"/>
          <w:color w:val="000000" w:themeColor="text1"/>
        </w:rPr>
        <w:t>1) требования нормативных правовых актов, технических регламентов, технологической (эксплуатационной) документации на машины, механизмы, оборудование, инструменты, документов и технических требований на сырье, материалы, процессы, локальных нормативных актов, должностных инструкций, а также сведения из справочной и научно-технической литературы и др.;</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перечень видов выполняемых работ, мест пребывания работника при выполнении работ, нештатных и аварийных ситуаций;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 примерный перечень объектов возникновения опасностей: используемое оборудование, </w:t>
      </w:r>
      <w:r w:rsidRPr="005C428C">
        <w:rPr>
          <w:rFonts w:ascii="Times New Roman" w:hAnsi="Times New Roman" w:cs="Times New Roman"/>
          <w:color w:val="000000" w:themeColor="text1"/>
        </w:rPr>
        <w:lastRenderedPageBreak/>
        <w:t>инструменты и приспособления, материалы и сырье, помещения и объекты зданий, сооружений, территории, на которых осуществляется выполнение работ, приведенный в приложении № 3 к Рекомендациям;</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4) сведения, содержащиеся в </w:t>
      </w:r>
      <w:proofErr w:type="gramStart"/>
      <w:r w:rsidRPr="005C428C">
        <w:rPr>
          <w:rFonts w:ascii="Times New Roman" w:hAnsi="Times New Roman" w:cs="Times New Roman"/>
          <w:color w:val="000000" w:themeColor="text1"/>
        </w:rPr>
        <w:t>протоколах</w:t>
      </w:r>
      <w:proofErr w:type="gramEnd"/>
      <w:r w:rsidRPr="005C428C">
        <w:rPr>
          <w:rFonts w:ascii="Times New Roman" w:hAnsi="Times New Roman" w:cs="Times New Roman"/>
          <w:color w:val="000000" w:themeColor="text1"/>
        </w:rPr>
        <w:t xml:space="preserve"> исследований, предписаниях, актах, справках и других документах органов государственного контроля (надзора);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результаты проведения производственного контроля условий труда;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результаты проведения специальной оценки условий труда;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7) предписания специалистов по охране труда, представления уполномоченных лиц по охране труда профсоюзов, предложения комитета (комиссии) по охране труда;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8) результаты наблюдения за технологическим процессом, средой, рабочими местами, деятельностью привлекаемых работодателем подрядных организаций на территории работодателя, внешними факторами, способными оказать влияние на производственный (технологический) процесс (состояние дорог и иных подъездных путей, организация питания, климатические условия и др.);</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9) материалы расследований несчастных случаев и профессиональных заболеваний, а также микроповреждений (микротравм);</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10) сведения об оказании работникам и иным лицам первой медицинской помощи на территории работодателя;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11) сведения об использовании аптечек первой помощи;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12) жалобы и обращения работников по поводу имеющихся на их рабочих местах (рабочих зонах) факторов опасности;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13) результаты анализа анкет, бланков, опросных листов и пр.;</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14) опыт практической деятельности работодателя, включая статистические данные;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15) результаты ступенчатого </w:t>
      </w:r>
      <w:proofErr w:type="gramStart"/>
      <w:r w:rsidRPr="005C428C">
        <w:rPr>
          <w:rFonts w:ascii="Times New Roman" w:hAnsi="Times New Roman" w:cs="Times New Roman"/>
          <w:color w:val="000000" w:themeColor="text1"/>
        </w:rPr>
        <w:t>контроля за</w:t>
      </w:r>
      <w:proofErr w:type="gramEnd"/>
      <w:r w:rsidRPr="005C428C">
        <w:rPr>
          <w:rFonts w:ascii="Times New Roman" w:hAnsi="Times New Roman" w:cs="Times New Roman"/>
          <w:color w:val="000000" w:themeColor="text1"/>
        </w:rPr>
        <w:t xml:space="preserve"> условиями и охраной труда.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12. </w:t>
      </w:r>
      <w:proofErr w:type="gramStart"/>
      <w:r w:rsidRPr="005C428C">
        <w:rPr>
          <w:rFonts w:ascii="Times New Roman" w:hAnsi="Times New Roman" w:cs="Times New Roman"/>
          <w:color w:val="000000" w:themeColor="text1"/>
        </w:rPr>
        <w:t>Приведенные в пункте 3 Рекомендаций и в приложении № 3 к Рекомендациям примерные перечни не являются окончательными и исчерпывающими, работодатель вправе дополнять их сведениями, характерными для осуществляемой им деятельности, добавляя в указанные перечни дополнительные данные.</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13. Для получения информации по исходным данным рекомендуется выполнять сбор и анализ технологической, методической и технической документации, локальных и нормативных правовых актов, результатов ранее проведенного контроля состояния охраны труда, содержащих необходимые сведения.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Перед началом процедуры нахождения и распознавания опасностей рекомендуется реализовать мероприятия, предусмотренные пунктом 6 Рекомендаций.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14. По результатам сбора исходных данных для нахождения и распознавания опасностей рекомендуется сформировать перечень документов и материалов, описывающих технологические процессы, выполняемые работником технологические операции, места пребывания работников, объекты возникновения опасностей, а также результаты оценки условий труда, имеющуюся статистику проявления опасностей (несчастные случаи, профессиональные заболевания, аварии, инциденты, происшествия и т.п.).</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outlineLvl w:val="2"/>
        <w:rPr>
          <w:rFonts w:ascii="Times New Roman" w:hAnsi="Times New Roman" w:cs="Times New Roman"/>
          <w:color w:val="000000" w:themeColor="text1"/>
        </w:rPr>
      </w:pPr>
      <w:r w:rsidRPr="005C428C">
        <w:rPr>
          <w:rFonts w:ascii="Times New Roman" w:hAnsi="Times New Roman" w:cs="Times New Roman"/>
          <w:color w:val="000000" w:themeColor="text1"/>
        </w:rPr>
        <w:t>Рекомендации по нахождению распознаванию и описанию</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опасностей на основе анализа государственных нормативных</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требований охраны труда</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3" w:name="P98"/>
      <w:bookmarkEnd w:id="3"/>
      <w:r w:rsidRPr="005C428C">
        <w:rPr>
          <w:rFonts w:ascii="Times New Roman" w:hAnsi="Times New Roman" w:cs="Times New Roman"/>
          <w:color w:val="000000" w:themeColor="text1"/>
        </w:rPr>
        <w:t xml:space="preserve">15. По результатам данного этапа рекомендуется сформировать первичный перечень (реестр) опасностей посредством нахождения и распознавания явных опасностей, которые </w:t>
      </w:r>
      <w:proofErr w:type="gramStart"/>
      <w:r w:rsidRPr="005C428C">
        <w:rPr>
          <w:rFonts w:ascii="Times New Roman" w:hAnsi="Times New Roman" w:cs="Times New Roman"/>
          <w:color w:val="000000" w:themeColor="text1"/>
        </w:rPr>
        <w:t>известны</w:t>
      </w:r>
      <w:proofErr w:type="gramEnd"/>
      <w:r w:rsidRPr="005C428C">
        <w:rPr>
          <w:rFonts w:ascii="Times New Roman" w:hAnsi="Times New Roman" w:cs="Times New Roman"/>
          <w:color w:val="000000" w:themeColor="text1"/>
        </w:rPr>
        <w:t xml:space="preserve"> и описаны в нормативных правовых актах, содержащих государственные нормативные требования охраны труда, а также в иных документах посредством выборки из имеющегося у работодателя комплекта нормативных правовых актов, содержащих государственные нормативные требования охраны труда и иные требования, положений, применимых к конкретному рабочему месту (рабочей зоне), конкретной выполняемой работе или аварийной ситуации, позволяющих установить объекты возникновения опасностей, факторы, обуславливающие возможность возникновения опасностей и опасных событий, опасные события и виды опасностей.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16. Перечень документов и порядок их анализа с целью получения информации по исходным данным для выявления (идентификации) опасностей представлен в таблице № 1.</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Таблица № 1</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contextualSpacing/>
        <w:jc w:val="center"/>
        <w:rPr>
          <w:rFonts w:ascii="Times New Roman" w:hAnsi="Times New Roman" w:cs="Times New Roman"/>
          <w:color w:val="000000" w:themeColor="text1"/>
        </w:rPr>
      </w:pPr>
      <w:bookmarkStart w:id="4" w:name="P103"/>
      <w:bookmarkEnd w:id="4"/>
      <w:r w:rsidRPr="005C428C">
        <w:rPr>
          <w:rFonts w:ascii="Times New Roman" w:hAnsi="Times New Roman" w:cs="Times New Roman"/>
          <w:color w:val="000000" w:themeColor="text1"/>
        </w:rPr>
        <w:t>Состав нормативных правовых актов и иных документов</w:t>
      </w:r>
    </w:p>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для проведения анализа</w:t>
      </w:r>
    </w:p>
    <w:p w:rsidR="00C27818" w:rsidRPr="005C428C" w:rsidRDefault="00C27818" w:rsidP="00C27818">
      <w:pPr>
        <w:pStyle w:val="ConsPlusNormal"/>
        <w:contextualSpacing/>
        <w:jc w:val="both"/>
        <w:rPr>
          <w:rFonts w:ascii="Times New Roman" w:hAnsi="Times New Roman" w:cs="Times New Roman"/>
          <w:color w:val="000000" w:themeColor="text1"/>
        </w:rPr>
      </w:pPr>
    </w:p>
    <w:tbl>
      <w:tblPr>
        <w:tblStyle w:val="a3"/>
        <w:tblW w:w="9701" w:type="dxa"/>
        <w:tblLayout w:type="fixed"/>
        <w:tblLook w:val="0000"/>
      </w:tblPr>
      <w:tblGrid>
        <w:gridCol w:w="510"/>
        <w:gridCol w:w="2593"/>
        <w:gridCol w:w="3196"/>
        <w:gridCol w:w="3402"/>
      </w:tblGrid>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 xml:space="preserve">№ </w:t>
            </w:r>
            <w:proofErr w:type="gramStart"/>
            <w:r w:rsidRPr="005C428C">
              <w:rPr>
                <w:rFonts w:ascii="Times New Roman" w:hAnsi="Times New Roman" w:cs="Times New Roman"/>
                <w:color w:val="000000" w:themeColor="text1"/>
              </w:rPr>
              <w:t>п</w:t>
            </w:r>
            <w:proofErr w:type="gramEnd"/>
            <w:r w:rsidRPr="005C428C">
              <w:rPr>
                <w:rFonts w:ascii="Times New Roman" w:hAnsi="Times New Roman" w:cs="Times New Roman"/>
                <w:color w:val="000000" w:themeColor="text1"/>
              </w:rPr>
              <w:t>/п</w:t>
            </w:r>
          </w:p>
        </w:tc>
        <w:tc>
          <w:tcPr>
            <w:tcW w:w="2593"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Источник информации</w:t>
            </w:r>
          </w:p>
        </w:tc>
        <w:tc>
          <w:tcPr>
            <w:tcW w:w="3196"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 xml:space="preserve">Что смотреть в </w:t>
            </w:r>
            <w:proofErr w:type="gramStart"/>
            <w:r w:rsidRPr="005C428C">
              <w:rPr>
                <w:rFonts w:ascii="Times New Roman" w:hAnsi="Times New Roman" w:cs="Times New Roman"/>
                <w:color w:val="000000" w:themeColor="text1"/>
              </w:rPr>
              <w:t>рамках</w:t>
            </w:r>
            <w:proofErr w:type="gramEnd"/>
            <w:r w:rsidRPr="005C428C">
              <w:rPr>
                <w:rFonts w:ascii="Times New Roman" w:hAnsi="Times New Roman" w:cs="Times New Roman"/>
                <w:color w:val="000000" w:themeColor="text1"/>
              </w:rPr>
              <w:t xml:space="preserve"> анализа</w:t>
            </w:r>
          </w:p>
        </w:tc>
        <w:tc>
          <w:tcPr>
            <w:tcW w:w="3402"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Содержание итоговой информации</w:t>
            </w:r>
          </w:p>
        </w:tc>
      </w:tr>
      <w:tr w:rsidR="00C27818" w:rsidRPr="005C428C" w:rsidTr="00C27818">
        <w:tc>
          <w:tcPr>
            <w:tcW w:w="9701" w:type="dxa"/>
            <w:gridSpan w:val="4"/>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 Нормативные правовые акты</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1.1</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Профессиональные стандарты</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Описание трудовых функций, входящих в профессиональный стандарт (функциональная карта вида профессиональной деятельности),</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Характеристика обобщенных трудовых функций</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исследования:</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выполняемых работ;</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требований к подготовке персонала</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1.2</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Стандарты безопасности труда, в том числе разработанные и применяемые работодателем</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Требования к безопасному выполнению работ</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исследования: выполняемых работ, мест выполнения работ, нештатных и аварийных ситуаций;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требований к безопасному выполнению работ</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1.3</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Межотраслевые/отраслевые правила по охране труда</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Требования к зданиям, территории, площадкам, организации рабочих мест, производственным процессам</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исследования: выполняемых работ, мест выполнения работ, нештатных и аварийных ситуаций;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возникновения опасностей и опасных событий;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требований к безопасному выполнению работ</w:t>
            </w:r>
          </w:p>
        </w:tc>
      </w:tr>
      <w:tr w:rsidR="00C27818" w:rsidRPr="005C428C" w:rsidTr="00C27818">
        <w:tc>
          <w:tcPr>
            <w:tcW w:w="9701" w:type="dxa"/>
            <w:gridSpan w:val="4"/>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2. Локальные нормативные документы</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2.1</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Должностные инструкции работников (персонала)</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Характеристика работ</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исследования:</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выполняемых работ, мест выполнения работ, нештатных и аварийных ситуаций;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требований к безопасному выполнению работ;</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возникновения опасностей</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2.2</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Инструкции по охране труда</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Требования к зданиям, территории, площадкам, организации рабочих мест, производственным процессам</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исследования: выполняемых работ, нештатных и аварийных ситуаций;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возникновения опасностей и опасных событий;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требований к безопасному выполнению работ</w:t>
            </w:r>
          </w:p>
        </w:tc>
      </w:tr>
      <w:tr w:rsidR="00C27818" w:rsidRPr="005C428C" w:rsidTr="00C27818">
        <w:tc>
          <w:tcPr>
            <w:tcW w:w="9701" w:type="dxa"/>
            <w:gridSpan w:val="4"/>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3. Техническая документация</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3.1</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 xml:space="preserve">Нормативные технические документы (стандарты и регламенты выполнения </w:t>
            </w:r>
            <w:r w:rsidRPr="005C428C">
              <w:rPr>
                <w:rFonts w:ascii="Times New Roman" w:hAnsi="Times New Roman" w:cs="Times New Roman"/>
                <w:color w:val="000000" w:themeColor="text1"/>
              </w:rPr>
              <w:lastRenderedPageBreak/>
              <w:t>работ, технологические карты)</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 xml:space="preserve">Перечни выполняемых работ, описание технологического процесса, используемое оборудование, инструменты, </w:t>
            </w:r>
            <w:r w:rsidRPr="005C428C">
              <w:rPr>
                <w:rFonts w:ascii="Times New Roman" w:hAnsi="Times New Roman" w:cs="Times New Roman"/>
                <w:color w:val="000000" w:themeColor="text1"/>
              </w:rPr>
              <w:lastRenderedPageBreak/>
              <w:t>сырье и т.д.</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Инвентаризация объектов исследования:</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 xml:space="preserve">выполняемых работ, мест выполнения работ, нештатных и </w:t>
            </w:r>
            <w:r w:rsidRPr="005C428C">
              <w:rPr>
                <w:rFonts w:ascii="Times New Roman" w:hAnsi="Times New Roman" w:cs="Times New Roman"/>
                <w:color w:val="000000" w:themeColor="text1"/>
              </w:rPr>
              <w:lastRenderedPageBreak/>
              <w:t>аварийных ситуаций;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возникновения опасностей и опасных событий;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требований к безопасному выполнению работ</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3.2</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Инструкции по эксплуатации оборудования, приспособлений и инструментов</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Раздел "Требования безопасности"</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требований к безопасному выполнению работ и обслуживанию оборудования, приспособлений и инструментов, зданий и сооружений</w:t>
            </w:r>
          </w:p>
        </w:tc>
      </w:tr>
      <w:tr w:rsidR="00C27818" w:rsidRPr="005C428C" w:rsidTr="00C27818">
        <w:tc>
          <w:tcPr>
            <w:tcW w:w="9701" w:type="dxa"/>
            <w:gridSpan w:val="4"/>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4. Результаты контроля состояния охраны и условий труда</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4.1</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 xml:space="preserve">Результаты производственного </w:t>
            </w:r>
            <w:proofErr w:type="gramStart"/>
            <w:r w:rsidRPr="005C428C">
              <w:rPr>
                <w:rFonts w:ascii="Times New Roman" w:hAnsi="Times New Roman" w:cs="Times New Roman"/>
                <w:color w:val="000000" w:themeColor="text1"/>
              </w:rPr>
              <w:t>контроля за</w:t>
            </w:r>
            <w:proofErr w:type="gramEnd"/>
            <w:r w:rsidRPr="005C428C">
              <w:rPr>
                <w:rFonts w:ascii="Times New Roman" w:hAnsi="Times New Roman" w:cs="Times New Roman"/>
                <w:color w:val="000000" w:themeColor="text1"/>
              </w:rPr>
              <w:t xml:space="preserve"> условиями труда и выполнением санитарно-противоэпидемических и профилактических мероприятий</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Протоколы инструментальных измерений факторов производственной среды</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исследования: мест пребывания работников;</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факторов, обуславливающих возможность возникновения опасностей и опасных событий</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4.2</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Результаты проведения специальной оценки условий труда</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Карта специальной оценки условий труда,</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Протоколы инструментальных измерений факторов производственной среды и трудового процесса</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исследования: мест пребывания работников;</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возникновения опасностей и опасных событий;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факторов, обуславливающих возможность возникновения опасностей и опасных событий</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4.3</w:t>
            </w:r>
          </w:p>
        </w:tc>
        <w:tc>
          <w:tcPr>
            <w:tcW w:w="2593"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Перечень и описание несчастных случаев и профессиональных заболеваний, акты расследования несчастных случаев и профессиональных заболеваний</w:t>
            </w:r>
          </w:p>
        </w:tc>
        <w:tc>
          <w:tcPr>
            <w:tcW w:w="3196"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Причины и обстоятельства несчастных случаев</w:t>
            </w:r>
          </w:p>
        </w:tc>
        <w:tc>
          <w:tcPr>
            <w:tcW w:w="3402"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возникновения опасностей и факторов, обуславливающих возможность возникновения опасностей и опасных событий;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Инвентаризация объектов исследования: нештатных и аварийных ситуаций;</w:t>
            </w:r>
          </w:p>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Идентификация опасных событий, которые реализовывались у работодателя</w:t>
            </w:r>
          </w:p>
        </w:tc>
      </w:tr>
    </w:tbl>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5" w:name="P175"/>
      <w:bookmarkEnd w:id="5"/>
      <w:r w:rsidRPr="005C428C">
        <w:rPr>
          <w:rFonts w:ascii="Times New Roman" w:hAnsi="Times New Roman" w:cs="Times New Roman"/>
          <w:color w:val="000000" w:themeColor="text1"/>
        </w:rPr>
        <w:t>17. На основании должностных инструкций, технологических карт, регламентов, стандартов работ и иных документов, перечисленных в таблице № 1, предварительно определяются объекты возникновения опасностей, факторы, обуславливающие возможность возникновения опасностей и опасных событий, а также опасные события в привязке к исследуемым объектам, которыми являются: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выполняемые работы;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места пребывания работников при выполнении работ;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нештатные и аварийные ситуации.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6" w:name="P179"/>
      <w:bookmarkEnd w:id="6"/>
      <w:r w:rsidRPr="005C428C">
        <w:rPr>
          <w:rFonts w:ascii="Times New Roman" w:hAnsi="Times New Roman" w:cs="Times New Roman"/>
          <w:color w:val="000000" w:themeColor="text1"/>
        </w:rPr>
        <w:t>18. При установлении соответствия объектов возникновения опасности, а также факторов, обуславливающих возможность возникновения опасностей, и опасных событий, указанным в пункте 17 Рекомендаций исследуемым объектам рекомендуется руководствоваться следующими правилами: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если работник подвергается воздействию факторов, обуславливающих возможность возникновения опасностей, и опасных событий при выполнении работ, дальнейшая идентификация и распознавание опасностей увязывается с выполняемыми работами в качестве объектов исследования;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 если объекты возникновения опасностей являются стационарными и действуют на всех </w:t>
      </w:r>
      <w:r w:rsidRPr="005C428C">
        <w:rPr>
          <w:rFonts w:ascii="Times New Roman" w:hAnsi="Times New Roman" w:cs="Times New Roman"/>
          <w:color w:val="000000" w:themeColor="text1"/>
        </w:rPr>
        <w:lastRenderedPageBreak/>
        <w:t>работников, находящихся в помещении, здании или сооружении, дальнейшая идентификация и распознавание опасностей увязывается с местами выполнения работ в качестве объектов исследования;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если объекты возникновения опасностей и (или) факторы, обуславливающие возможность возникновения опасностей и опасных событий, воздействуют на работника только при возникновении нештатной или аварийной ситуации, дальнейшая идентификация и распознавание опасностей увязывается с нештатной или аварийной ситуацией в качестве объекта исследования.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19. </w:t>
      </w:r>
      <w:proofErr w:type="gramStart"/>
      <w:r w:rsidRPr="005C428C">
        <w:rPr>
          <w:rFonts w:ascii="Times New Roman" w:hAnsi="Times New Roman" w:cs="Times New Roman"/>
          <w:color w:val="000000" w:themeColor="text1"/>
        </w:rPr>
        <w:t>Исходя из определенных объектов исследования рекомендуется</w:t>
      </w:r>
      <w:proofErr w:type="gramEnd"/>
      <w:r w:rsidRPr="005C428C">
        <w:rPr>
          <w:rFonts w:ascii="Times New Roman" w:hAnsi="Times New Roman" w:cs="Times New Roman"/>
          <w:color w:val="000000" w:themeColor="text1"/>
        </w:rPr>
        <w:t xml:space="preserve"> провести анализ положений, перечисленных в таблице № 1, нормативных актов и иных сведений, затем установить состав идентифицированных требований к каждому объекту исследования с учетом положений пункта 18 Рекомендаций.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20. На каждом объекте исследования полученную в соответствии с таблицей № 1 итоговую информацию далее рекомендуется сопоставить с объектами возникновения опасностей (приложение № 3 к Рекомендациям), а также с опасными событиями в Примерном перечне опасностей и мер по управлению ими в рамках СУОТ &lt;5&gt; в соответствии с предлагаемым ниже порядком.</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&lt;5&gt; Приложение №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 776н.</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7" w:name="P188"/>
      <w:bookmarkEnd w:id="7"/>
      <w:r w:rsidRPr="005C428C">
        <w:rPr>
          <w:rFonts w:ascii="Times New Roman" w:hAnsi="Times New Roman" w:cs="Times New Roman"/>
          <w:color w:val="000000" w:themeColor="text1"/>
        </w:rPr>
        <w:t xml:space="preserve">21. Если объектами исследования являются выполняемые работы, на основе информации из используемых работодателем профессиональных стандартов рекомендуется провести анализ содержащихся в них требований к подготовке персонала, после чего указанные требования рекомендуется сопоставить с примерной классификацией опасностей по видам деятельности (приложение № 1 к Рекомендациям). Опасность считается предварительно идентифицированной в </w:t>
      </w:r>
      <w:proofErr w:type="gramStart"/>
      <w:r w:rsidRPr="005C428C">
        <w:rPr>
          <w:rFonts w:ascii="Times New Roman" w:hAnsi="Times New Roman" w:cs="Times New Roman"/>
          <w:color w:val="000000" w:themeColor="text1"/>
        </w:rPr>
        <w:t>случае</w:t>
      </w:r>
      <w:proofErr w:type="gramEnd"/>
      <w:r w:rsidRPr="005C428C">
        <w:rPr>
          <w:rFonts w:ascii="Times New Roman" w:hAnsi="Times New Roman" w:cs="Times New Roman"/>
          <w:color w:val="000000" w:themeColor="text1"/>
        </w:rPr>
        <w:t xml:space="preserve"> совпадения сведений из профессионального стандарта с аналогичными данными указанной примерной классификации.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22. </w:t>
      </w:r>
      <w:proofErr w:type="gramStart"/>
      <w:r w:rsidRPr="005C428C">
        <w:rPr>
          <w:rFonts w:ascii="Times New Roman" w:hAnsi="Times New Roman" w:cs="Times New Roman"/>
          <w:color w:val="000000" w:themeColor="text1"/>
        </w:rPr>
        <w:t>Если объектами исследования являются выполняемые работы,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после чего последовательно сопоставить с примерной классификацией опасностей по видам деятельности (приложение № 1 к Рекомендациям) и примерной классификацией опасностей в зависимости от причин возникновения опасностей (приложение № 2 к Рекомендациям).</w:t>
      </w:r>
      <w:proofErr w:type="gramEnd"/>
      <w:r w:rsidRPr="005C428C">
        <w:rPr>
          <w:rFonts w:ascii="Times New Roman" w:hAnsi="Times New Roman" w:cs="Times New Roman"/>
          <w:color w:val="000000" w:themeColor="text1"/>
        </w:rPr>
        <w:t xml:space="preserve"> Опасность считается предварительно идентифицированной в </w:t>
      </w:r>
      <w:proofErr w:type="gramStart"/>
      <w:r w:rsidRPr="005C428C">
        <w:rPr>
          <w:rFonts w:ascii="Times New Roman" w:hAnsi="Times New Roman" w:cs="Times New Roman"/>
          <w:color w:val="000000" w:themeColor="text1"/>
        </w:rPr>
        <w:t>случае</w:t>
      </w:r>
      <w:proofErr w:type="gramEnd"/>
      <w:r w:rsidRPr="005C428C">
        <w:rPr>
          <w:rFonts w:ascii="Times New Roman" w:hAnsi="Times New Roman" w:cs="Times New Roman"/>
          <w:color w:val="000000" w:themeColor="text1"/>
        </w:rPr>
        <w:t xml:space="preserve"> совпадения сведений из стандарта безопасности труда с аналогичными данными перечисленных примерных классификаций.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23. Если объектами исследования являются места выполнения работ, на основе информации из используемых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рассматриваемому месту (зоне, территории) их выполнения. </w:t>
      </w:r>
      <w:proofErr w:type="gramStart"/>
      <w:r w:rsidRPr="005C428C">
        <w:rPr>
          <w:rFonts w:ascii="Times New Roman" w:hAnsi="Times New Roman" w:cs="Times New Roman"/>
          <w:color w:val="000000" w:themeColor="text1"/>
        </w:rPr>
        <w:t>После этого указанные требования рекомендуется сравнить с объектами возникновения опасностей (приложение № 3 к Рекомендациям), а также с 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 1 к Рекомендациям) и примерной классификацией опасностей в зависимости от</w:t>
      </w:r>
      <w:proofErr w:type="gramEnd"/>
      <w:r w:rsidRPr="005C428C">
        <w:rPr>
          <w:rFonts w:ascii="Times New Roman" w:hAnsi="Times New Roman" w:cs="Times New Roman"/>
          <w:color w:val="000000" w:themeColor="text1"/>
        </w:rPr>
        <w:t xml:space="preserve"> причин возникновения опасностей (приложение № 2 к Рекомендациям). Опасность считается предварительно идентифицированной в </w:t>
      </w:r>
      <w:proofErr w:type="gramStart"/>
      <w:r w:rsidRPr="005C428C">
        <w:rPr>
          <w:rFonts w:ascii="Times New Roman" w:hAnsi="Times New Roman" w:cs="Times New Roman"/>
          <w:color w:val="000000" w:themeColor="text1"/>
        </w:rPr>
        <w:t>случае</w:t>
      </w:r>
      <w:proofErr w:type="gramEnd"/>
      <w:r w:rsidRPr="005C428C">
        <w:rPr>
          <w:rFonts w:ascii="Times New Roman" w:hAnsi="Times New Roman" w:cs="Times New Roman"/>
          <w:color w:val="000000" w:themeColor="text1"/>
        </w:rPr>
        <w:t xml:space="preserve"> совпадения сведений из стандарта безопасности труда с аналогичными данными перечисленных примерных классификаций.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&lt;6&gt; Приложение №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 776н.</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24. Если объектами исследования являются нештатные и аварийные ситуации, на основе информации из применяемых работодателем стандартов безопасности труда рекомендуется провести анализ содержащихся в них требований к безопасному выполнению работ применительно к причине возникновения рассматриваемых ситуаций. </w:t>
      </w:r>
      <w:proofErr w:type="gramStart"/>
      <w:r w:rsidRPr="005C428C">
        <w:rPr>
          <w:rFonts w:ascii="Times New Roman" w:hAnsi="Times New Roman" w:cs="Times New Roman"/>
          <w:color w:val="000000" w:themeColor="text1"/>
        </w:rPr>
        <w:t xml:space="preserve">После этого указанные требования рекомендуется сравнить с объектами возникновения опасностей (приложение № 3 к Рекомендациям), а также с </w:t>
      </w:r>
      <w:r w:rsidRPr="005C428C">
        <w:rPr>
          <w:rFonts w:ascii="Times New Roman" w:hAnsi="Times New Roman" w:cs="Times New Roman"/>
          <w:color w:val="000000" w:themeColor="text1"/>
        </w:rPr>
        <w:lastRenderedPageBreak/>
        <w:t>опасными событиями в Примерном перечне опасностей и мер по управлению ими в рамках СУОТ &lt;6&gt;,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 1 к Рекомендациям) и примерной классификацией опасностей в зависимости от</w:t>
      </w:r>
      <w:proofErr w:type="gramEnd"/>
      <w:r w:rsidRPr="005C428C">
        <w:rPr>
          <w:rFonts w:ascii="Times New Roman" w:hAnsi="Times New Roman" w:cs="Times New Roman"/>
          <w:color w:val="000000" w:themeColor="text1"/>
        </w:rPr>
        <w:t xml:space="preserve"> причин возникновения опасностей (приложение № 2 к Рекомендациям). Опасность считается предварительно идентифицированной в </w:t>
      </w:r>
      <w:proofErr w:type="gramStart"/>
      <w:r w:rsidRPr="005C428C">
        <w:rPr>
          <w:rFonts w:ascii="Times New Roman" w:hAnsi="Times New Roman" w:cs="Times New Roman"/>
          <w:color w:val="000000" w:themeColor="text1"/>
        </w:rPr>
        <w:t>случае</w:t>
      </w:r>
      <w:proofErr w:type="gramEnd"/>
      <w:r w:rsidRPr="005C428C">
        <w:rPr>
          <w:rFonts w:ascii="Times New Roman" w:hAnsi="Times New Roman" w:cs="Times New Roman"/>
          <w:color w:val="000000" w:themeColor="text1"/>
        </w:rPr>
        <w:t xml:space="preserve"> совпадения сведений из стандарта безопасности труда с аналогичными данными перечисленных примерных классификаций.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25.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межотраслевых/отраслевых правил по охране труда и инструкций по охране труда рекомендуется провести анализ содержащихся в них требований к безопасному выполнению работ, а также сведений об объектах возникновения опасностей. </w:t>
      </w:r>
      <w:proofErr w:type="gramStart"/>
      <w:r w:rsidRPr="005C428C">
        <w:rPr>
          <w:rFonts w:ascii="Times New Roman" w:hAnsi="Times New Roman" w:cs="Times New Roman"/>
          <w:color w:val="000000" w:themeColor="text1"/>
        </w:rPr>
        <w:t>После этого указанные требования к каждому объекту исследования рекомендуется сравнить с объектами возникновения опасностей (приложение № 3 к Рекомендациям), а также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 1 к Рекомендациям) и примерной классификацией</w:t>
      </w:r>
      <w:proofErr w:type="gramEnd"/>
      <w:r w:rsidRPr="005C428C">
        <w:rPr>
          <w:rFonts w:ascii="Times New Roman" w:hAnsi="Times New Roman" w:cs="Times New Roman"/>
          <w:color w:val="000000" w:themeColor="text1"/>
        </w:rPr>
        <w:t xml:space="preserve"> опасностей в зависимости от причин возникновения опасностей (приложение № 2 к Рекомендациям). </w:t>
      </w:r>
      <w:proofErr w:type="gramStart"/>
      <w:r w:rsidRPr="005C428C">
        <w:rPr>
          <w:rFonts w:ascii="Times New Roman" w:hAnsi="Times New Roman" w:cs="Times New Roman"/>
          <w:color w:val="000000" w:themeColor="text1"/>
        </w:rPr>
        <w:t>Опасность считается предварительно идентифицированной в случае совпадения сведений из межотраслевых/отраслевых правил по охране труда и инструкций по охране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&lt;7&gt; Приложение №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 776н.</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26.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должностных инструкций работников (персонала) рекомендуется провести анализ содержащихся в них требований к характеристике работ, а также сведений об объектах возникновения опасностей. </w:t>
      </w:r>
      <w:proofErr w:type="gramStart"/>
      <w:r w:rsidRPr="005C428C">
        <w:rPr>
          <w:rFonts w:ascii="Times New Roman" w:hAnsi="Times New Roman" w:cs="Times New Roman"/>
          <w:color w:val="000000" w:themeColor="text1"/>
        </w:rPr>
        <w:t>После этого указанные требования к каждому объекту исследования рекомендуется сравнить с объектами возникновения опасностей (приложение № 3 к Рекомендациям), а характеристики работ - с опасными событиями в Примерном перечне опасностей и мер по управлению ими в рамках СУОТ &lt;7&gt;,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 1 к Рекомендациям) и примерной</w:t>
      </w:r>
      <w:proofErr w:type="gramEnd"/>
      <w:r w:rsidRPr="005C428C">
        <w:rPr>
          <w:rFonts w:ascii="Times New Roman" w:hAnsi="Times New Roman" w:cs="Times New Roman"/>
          <w:color w:val="000000" w:themeColor="text1"/>
        </w:rPr>
        <w:t xml:space="preserve"> классификацией опасностей в зависимости от причин возникновения опасностей (приложение № 2 к Рекомендациям). </w:t>
      </w:r>
      <w:proofErr w:type="gramStart"/>
      <w:r w:rsidRPr="005C428C">
        <w:rPr>
          <w:rFonts w:ascii="Times New Roman" w:hAnsi="Times New Roman" w:cs="Times New Roman"/>
          <w:color w:val="000000" w:themeColor="text1"/>
        </w:rPr>
        <w:t>Опасность считается предварительно идентифицированной в случае совпадения сведений из должностных инструкций работников (персонала)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27. Если объектами исследования являются выполняемые работы, места выполнения работ, нештатные и аварийные ситуации, на основе информации из используемых работодателем нормативных технических документов рекомендуется провести анализ содержащихся в них требований к технологическому процессу и выполняемым работам, а также сведений об объектах возникновения опасностей - оборудовании, инструментах, сырье и материалах. </w:t>
      </w:r>
      <w:proofErr w:type="gramStart"/>
      <w:r w:rsidRPr="005C428C">
        <w:rPr>
          <w:rFonts w:ascii="Times New Roman" w:hAnsi="Times New Roman" w:cs="Times New Roman"/>
          <w:color w:val="000000" w:themeColor="text1"/>
        </w:rPr>
        <w:t>После этого указанные требования к каждому объекту исследования рекомендуется сравнить с объектами возникновения опасностей (приложение № 3 к Рекомендациям), а требования к технологическому процессу и выполняемым работам - с опасными событиями в Примерном перечне опасностей и мер по управлению ими в рамках СУОТ &lt;8&gt;,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w:t>
      </w:r>
      <w:proofErr w:type="gramEnd"/>
      <w:r w:rsidRPr="005C428C">
        <w:rPr>
          <w:rFonts w:ascii="Times New Roman" w:hAnsi="Times New Roman" w:cs="Times New Roman"/>
          <w:color w:val="000000" w:themeColor="text1"/>
        </w:rPr>
        <w:t xml:space="preserve"> № </w:t>
      </w:r>
      <w:proofErr w:type="gramStart"/>
      <w:r w:rsidRPr="005C428C">
        <w:rPr>
          <w:rFonts w:ascii="Times New Roman" w:hAnsi="Times New Roman" w:cs="Times New Roman"/>
          <w:color w:val="000000" w:themeColor="text1"/>
        </w:rPr>
        <w:t>1 к Рекомендациям) и примерной классификацией опасностей в зависимости от причин возникновения опасностей (приложение № 2 к Рекомендациям).</w:t>
      </w:r>
      <w:proofErr w:type="gramEnd"/>
      <w:r w:rsidRPr="005C428C">
        <w:rPr>
          <w:rFonts w:ascii="Times New Roman" w:hAnsi="Times New Roman" w:cs="Times New Roman"/>
          <w:color w:val="000000" w:themeColor="text1"/>
        </w:rPr>
        <w:t xml:space="preserve"> </w:t>
      </w:r>
      <w:proofErr w:type="gramStart"/>
      <w:r w:rsidRPr="005C428C">
        <w:rPr>
          <w:rFonts w:ascii="Times New Roman" w:hAnsi="Times New Roman" w:cs="Times New Roman"/>
          <w:color w:val="000000" w:themeColor="text1"/>
        </w:rPr>
        <w:t xml:space="preserve">Опасность считается предварительно идентифицированной в случае совпадения сведений из нормативных технических документов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w:t>
      </w:r>
      <w:r w:rsidRPr="005C428C">
        <w:rPr>
          <w:rFonts w:ascii="Times New Roman" w:hAnsi="Times New Roman" w:cs="Times New Roman"/>
          <w:color w:val="000000" w:themeColor="text1"/>
        </w:rPr>
        <w:lastRenderedPageBreak/>
        <w:t>аналогичными данными перечисленных примерных классификаций.</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&lt;8&gt; Приложение №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 776н.</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28. </w:t>
      </w:r>
      <w:proofErr w:type="gramStart"/>
      <w:r w:rsidRPr="005C428C">
        <w:rPr>
          <w:rFonts w:ascii="Times New Roman" w:hAnsi="Times New Roman" w:cs="Times New Roman"/>
          <w:color w:val="000000" w:themeColor="text1"/>
        </w:rPr>
        <w:t>При использовании в отношении объектов исследования информации из используемых работодателем инструкций по эксплуатации оборудования, приспособлений и инструментов рекомендуется провести анализ содержащихся в них требований к безопасному выполнению работ, а оборудование, приспособления и инструменты рассматривать как объекты возникновения опасностей, при этом требования к безопасному выполнению работ рекомендуется сопоставить с опасными событиями в Примерном перечне опасностей и мер по управлению ими в</w:t>
      </w:r>
      <w:proofErr w:type="gramEnd"/>
      <w:r w:rsidRPr="005C428C">
        <w:rPr>
          <w:rFonts w:ascii="Times New Roman" w:hAnsi="Times New Roman" w:cs="Times New Roman"/>
          <w:color w:val="000000" w:themeColor="text1"/>
        </w:rPr>
        <w:t xml:space="preserve"> </w:t>
      </w:r>
      <w:proofErr w:type="gramStart"/>
      <w:r w:rsidRPr="005C428C">
        <w:rPr>
          <w:rFonts w:ascii="Times New Roman" w:hAnsi="Times New Roman" w:cs="Times New Roman"/>
          <w:color w:val="000000" w:themeColor="text1"/>
        </w:rPr>
        <w:t>рамках</w:t>
      </w:r>
      <w:proofErr w:type="gramEnd"/>
      <w:r w:rsidRPr="005C428C">
        <w:rPr>
          <w:rFonts w:ascii="Times New Roman" w:hAnsi="Times New Roman" w:cs="Times New Roman"/>
          <w:color w:val="000000" w:themeColor="text1"/>
        </w:rPr>
        <w:t xml:space="preserve"> СУОТ &lt;8&gt;, а оборудование, приспособления и инструменты - с объектами возникновения опасностей (приложение № 3 к Рекомендациям). В случае установления хотя бы одного соответствия полученные данные рекомендуется последовательно сопоставить с примерной классификацией опасностей по видам деятельности (приложение № 1 к Рекомендациям) и примерной классификацией опасностей в зависимости от причин возникновения опасностей (приложение № 2 к Рекомендациям). </w:t>
      </w:r>
      <w:proofErr w:type="gramStart"/>
      <w:r w:rsidRPr="005C428C">
        <w:rPr>
          <w:rFonts w:ascii="Times New Roman" w:hAnsi="Times New Roman" w:cs="Times New Roman"/>
          <w:color w:val="000000" w:themeColor="text1"/>
        </w:rPr>
        <w:t>Опасность считается предварительно идентифицированной в случае совпадения сведений из инструкций по эксплуатации оборудования, приспособлений и инструментов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29. </w:t>
      </w:r>
      <w:proofErr w:type="gramStart"/>
      <w:r w:rsidRPr="005C428C">
        <w:rPr>
          <w:rFonts w:ascii="Times New Roman" w:hAnsi="Times New Roman" w:cs="Times New Roman"/>
          <w:color w:val="000000" w:themeColor="text1"/>
        </w:rPr>
        <w:t>Если объектами исследования являются места выполнения работ, на основе информации из используемых работодателем результатов производственного контроля условий труда рекомендуется провести анализ сведений из протоколов инструментальных измерений факторов производственной среды и их сопоставление с опасными событиями в Примерном перечне опасностей и мер по управлению ими в рамках СУОТ &lt;8&gt;, а также с примерной классификацией опасностей по видам деятельности (приложение № 1 к</w:t>
      </w:r>
      <w:proofErr w:type="gramEnd"/>
      <w:r w:rsidRPr="005C428C">
        <w:rPr>
          <w:rFonts w:ascii="Times New Roman" w:hAnsi="Times New Roman" w:cs="Times New Roman"/>
          <w:color w:val="000000" w:themeColor="text1"/>
        </w:rPr>
        <w:t xml:space="preserve"> </w:t>
      </w:r>
      <w:proofErr w:type="gramStart"/>
      <w:r w:rsidRPr="005C428C">
        <w:rPr>
          <w:rFonts w:ascii="Times New Roman" w:hAnsi="Times New Roman" w:cs="Times New Roman"/>
          <w:color w:val="000000" w:themeColor="text1"/>
        </w:rPr>
        <w:t>Рекомендациям) и примерной классификацией опасностей в зависимости от причин возникновения опасностей (приложение № 2 к Рекомендациям).</w:t>
      </w:r>
      <w:proofErr w:type="gramEnd"/>
      <w:r w:rsidRPr="005C428C">
        <w:rPr>
          <w:rFonts w:ascii="Times New Roman" w:hAnsi="Times New Roman" w:cs="Times New Roman"/>
          <w:color w:val="000000" w:themeColor="text1"/>
        </w:rPr>
        <w:t xml:space="preserve"> Опасность считается предварительно идентифицированной в </w:t>
      </w:r>
      <w:proofErr w:type="gramStart"/>
      <w:r w:rsidRPr="005C428C">
        <w:rPr>
          <w:rFonts w:ascii="Times New Roman" w:hAnsi="Times New Roman" w:cs="Times New Roman"/>
          <w:color w:val="000000" w:themeColor="text1"/>
        </w:rPr>
        <w:t>случае</w:t>
      </w:r>
      <w:proofErr w:type="gramEnd"/>
      <w:r w:rsidRPr="005C428C">
        <w:rPr>
          <w:rFonts w:ascii="Times New Roman" w:hAnsi="Times New Roman" w:cs="Times New Roman"/>
          <w:color w:val="000000" w:themeColor="text1"/>
        </w:rPr>
        <w:t xml:space="preserve"> совпадения сведений из результатов производственного контроля условий труда с данными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30. Если объектами исследования являются места выполнения работ, на основе информации из используемых работодателем </w:t>
      </w:r>
      <w:proofErr w:type="gramStart"/>
      <w:r w:rsidRPr="005C428C">
        <w:rPr>
          <w:rFonts w:ascii="Times New Roman" w:hAnsi="Times New Roman" w:cs="Times New Roman"/>
          <w:color w:val="000000" w:themeColor="text1"/>
        </w:rPr>
        <w:t>результатов проведения специальной оценки условий труда</w:t>
      </w:r>
      <w:proofErr w:type="gramEnd"/>
      <w:r w:rsidRPr="005C428C">
        <w:rPr>
          <w:rFonts w:ascii="Times New Roman" w:hAnsi="Times New Roman" w:cs="Times New Roman"/>
          <w:color w:val="000000" w:themeColor="text1"/>
        </w:rPr>
        <w:t xml:space="preserve"> рекомендуется провести анализ сведений из карт специальной оценки условий труда и протоколов инструментальных измерений факторов производственной среды и трудового процесса. </w:t>
      </w:r>
      <w:proofErr w:type="gramStart"/>
      <w:r w:rsidRPr="005C428C">
        <w:rPr>
          <w:rFonts w:ascii="Times New Roman" w:hAnsi="Times New Roman" w:cs="Times New Roman"/>
          <w:color w:val="000000" w:themeColor="text1"/>
        </w:rPr>
        <w:t>При этом сведения, содержащиеся в строке 022 карты специальной оценки условий труда рассматриваемого рабочего места, сопоставляются с объектами возникновения опасностей (приложение № 3 к Рекомендациям), а сведения, содержащиеся в строках 030 и 040 указанной карты специальной оценки условий труда и в протоколах инструментальных измерений факторов производственной среды и трудового процесса в части перечня идентифицированных и исследованных факторов, а также с опасными</w:t>
      </w:r>
      <w:proofErr w:type="gramEnd"/>
      <w:r w:rsidRPr="005C428C">
        <w:rPr>
          <w:rFonts w:ascii="Times New Roman" w:hAnsi="Times New Roman" w:cs="Times New Roman"/>
          <w:color w:val="000000" w:themeColor="text1"/>
        </w:rPr>
        <w:t xml:space="preserve"> </w:t>
      </w:r>
      <w:proofErr w:type="gramStart"/>
      <w:r w:rsidRPr="005C428C">
        <w:rPr>
          <w:rFonts w:ascii="Times New Roman" w:hAnsi="Times New Roman" w:cs="Times New Roman"/>
          <w:color w:val="000000" w:themeColor="text1"/>
        </w:rPr>
        <w:t>событиями в Примерном перечне опасностей и мер по управлению ими в рамках СУОТ &lt;9&gt;, и в случае установления хотя бы одного соответствия указанные сведения рекомендуется последовательно сопоставить с примерной классификацией опасностей по видам деятельности (приложение № 1 к Рекомендациям) и примерной классификацией опасностей в зависимости от причин возникновения опасностей (приложение № 2 к Рекомендациям).</w:t>
      </w:r>
      <w:proofErr w:type="gramEnd"/>
      <w:r w:rsidRPr="005C428C">
        <w:rPr>
          <w:rFonts w:ascii="Times New Roman" w:hAnsi="Times New Roman" w:cs="Times New Roman"/>
          <w:color w:val="000000" w:themeColor="text1"/>
        </w:rPr>
        <w:t xml:space="preserve"> </w:t>
      </w:r>
      <w:proofErr w:type="gramStart"/>
      <w:r w:rsidRPr="005C428C">
        <w:rPr>
          <w:rFonts w:ascii="Times New Roman" w:hAnsi="Times New Roman" w:cs="Times New Roman"/>
          <w:color w:val="000000" w:themeColor="text1"/>
        </w:rPr>
        <w:t>Опасность считается предварительно идентифицированной в случае совпадения сведений из результатов проведения специальной оценки условий труда с данными по объектам возникновения опасностей и (или) по факторам, обуславливающим возможность возникновения опасностей и опасных событий, а также с аналогичными данными перечисленных примерных классификаций.</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&lt;9&gt; Приложение №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 776н.</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8" w:name="P210"/>
      <w:bookmarkEnd w:id="8"/>
      <w:r w:rsidRPr="005C428C">
        <w:rPr>
          <w:rFonts w:ascii="Times New Roman" w:hAnsi="Times New Roman" w:cs="Times New Roman"/>
          <w:color w:val="000000" w:themeColor="text1"/>
        </w:rPr>
        <w:t xml:space="preserve">31. Если объектами исследования являются нештатные и аварийные ситуации, на основе </w:t>
      </w:r>
      <w:r w:rsidRPr="005C428C">
        <w:rPr>
          <w:rFonts w:ascii="Times New Roman" w:hAnsi="Times New Roman" w:cs="Times New Roman"/>
          <w:color w:val="000000" w:themeColor="text1"/>
        </w:rPr>
        <w:lastRenderedPageBreak/>
        <w:t xml:space="preserve">информации из описания происшедших у работодателя несчастных случаев и профессиональных заболеваний, а также актов их расследования рекомендуется провести анализ содержащейся в них информации применительно к причине возникновения рассматриваемых ситуаций. </w:t>
      </w:r>
      <w:proofErr w:type="gramStart"/>
      <w:r w:rsidRPr="005C428C">
        <w:rPr>
          <w:rFonts w:ascii="Times New Roman" w:hAnsi="Times New Roman" w:cs="Times New Roman"/>
          <w:color w:val="000000" w:themeColor="text1"/>
        </w:rPr>
        <w:t>После этого указанные требования рекомендуется сравнить с объектами возникновения опасностей (приложение № 3 к Рекомендациям), а также с опасными событиями в Примерном перечне опасностей и мер по управлению ими в рамках СУОТ &lt;9&gt;, и в случае установления хотя бы одного соответствия последовательно сопоставить с примерной классификацией опасностей по видам деятельности (приложение № 1 к Рекомендациям) и примерной классификацией опасностей в зависимости от</w:t>
      </w:r>
      <w:proofErr w:type="gramEnd"/>
      <w:r w:rsidRPr="005C428C">
        <w:rPr>
          <w:rFonts w:ascii="Times New Roman" w:hAnsi="Times New Roman" w:cs="Times New Roman"/>
          <w:color w:val="000000" w:themeColor="text1"/>
        </w:rPr>
        <w:t xml:space="preserve"> причин возникновения опасностей (приложение № 2 к Рекомендациям). </w:t>
      </w:r>
      <w:proofErr w:type="gramStart"/>
      <w:r w:rsidRPr="005C428C">
        <w:rPr>
          <w:rFonts w:ascii="Times New Roman" w:hAnsi="Times New Roman" w:cs="Times New Roman"/>
          <w:color w:val="000000" w:themeColor="text1"/>
        </w:rPr>
        <w:t>Опасность считается предварительно идентифицированной в случае совпадения сведений из материалов о происшедших у работодателя несчастных случаях и профессиональных заболеваниях, а также актов их расследования, с аналогичными данными перечисленных примерных классификаций.</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9" w:name="P211"/>
      <w:bookmarkEnd w:id="9"/>
      <w:r w:rsidRPr="005C428C">
        <w:rPr>
          <w:rFonts w:ascii="Times New Roman" w:hAnsi="Times New Roman" w:cs="Times New Roman"/>
          <w:color w:val="000000" w:themeColor="text1"/>
        </w:rPr>
        <w:t xml:space="preserve">32. По результатам выполнения пунктов 21 - 31 Рекомендаций формируется предварительный перечень опасностей с привязкой к объектам исследования, перечисленным в </w:t>
      </w:r>
      <w:proofErr w:type="gramStart"/>
      <w:r w:rsidRPr="005C428C">
        <w:rPr>
          <w:rFonts w:ascii="Times New Roman" w:hAnsi="Times New Roman" w:cs="Times New Roman"/>
          <w:color w:val="000000" w:themeColor="text1"/>
        </w:rPr>
        <w:t>пункте</w:t>
      </w:r>
      <w:proofErr w:type="gramEnd"/>
      <w:r w:rsidRPr="005C428C">
        <w:rPr>
          <w:rFonts w:ascii="Times New Roman" w:hAnsi="Times New Roman" w:cs="Times New Roman"/>
          <w:color w:val="000000" w:themeColor="text1"/>
        </w:rPr>
        <w:t xml:space="preserve"> 17 Рекомендаций.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bookmarkStart w:id="10" w:name="P212"/>
      <w:bookmarkEnd w:id="10"/>
      <w:r w:rsidRPr="005C428C">
        <w:rPr>
          <w:rFonts w:ascii="Times New Roman" w:hAnsi="Times New Roman" w:cs="Times New Roman"/>
          <w:color w:val="000000" w:themeColor="text1"/>
        </w:rPr>
        <w:t xml:space="preserve">33. </w:t>
      </w:r>
      <w:proofErr w:type="gramStart"/>
      <w:r w:rsidRPr="005C428C">
        <w:rPr>
          <w:rFonts w:ascii="Times New Roman" w:hAnsi="Times New Roman" w:cs="Times New Roman"/>
          <w:color w:val="000000" w:themeColor="text1"/>
        </w:rPr>
        <w:t>Результаты предварительного распознавания опасностей рекомендуется оформлять с привязкой к объектам исследования (территории работодателя, рабочему месту, рабочей зоне, выполняемой работе, нештатной (аварийной) ситуации) в виде Перечня (реестра) выявленных опасностей, который рекомендуется актуализировать после проведения специальной оценки условий труда, выполнения мероприятий по улучшению условий труда, введения нового оборудования и иных мероприятий, способных оказать влияние на состав воздействующих на работников опасностей.</w:t>
      </w:r>
      <w:proofErr w:type="gramEnd"/>
      <w:r w:rsidRPr="005C428C">
        <w:rPr>
          <w:rFonts w:ascii="Times New Roman" w:hAnsi="Times New Roman" w:cs="Times New Roman"/>
          <w:color w:val="000000" w:themeColor="text1"/>
        </w:rPr>
        <w:t xml:space="preserve"> В Перечень рекомендуется включать следующие позиции: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1) наименование объекта исследования (рабочего места/рабочей </w:t>
      </w:r>
      <w:proofErr w:type="gramStart"/>
      <w:r w:rsidRPr="005C428C">
        <w:rPr>
          <w:rFonts w:ascii="Times New Roman" w:hAnsi="Times New Roman" w:cs="Times New Roman"/>
          <w:color w:val="000000" w:themeColor="text1"/>
        </w:rPr>
        <w:t>зоны/производственной операции/производственного объекта/вида выполняемых работ</w:t>
      </w:r>
      <w:proofErr w:type="gramEnd"/>
      <w:r w:rsidRPr="005C428C">
        <w:rPr>
          <w:rFonts w:ascii="Times New Roman" w:hAnsi="Times New Roman" w:cs="Times New Roman"/>
          <w:color w:val="000000" w:themeColor="text1"/>
        </w:rPr>
        <w:t>/нештатной (аварийной) ситуации);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наименование предварительно идентифицированной опасности;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 описание потенциального опасного события в </w:t>
      </w:r>
      <w:proofErr w:type="gramStart"/>
      <w:r w:rsidRPr="005C428C">
        <w:rPr>
          <w:rFonts w:ascii="Times New Roman" w:hAnsi="Times New Roman" w:cs="Times New Roman"/>
          <w:color w:val="000000" w:themeColor="text1"/>
        </w:rPr>
        <w:t>соответствии</w:t>
      </w:r>
      <w:proofErr w:type="gramEnd"/>
      <w:r w:rsidRPr="005C428C">
        <w:rPr>
          <w:rFonts w:ascii="Times New Roman" w:hAnsi="Times New Roman" w:cs="Times New Roman"/>
          <w:color w:val="000000" w:themeColor="text1"/>
        </w:rPr>
        <w:t xml:space="preserve"> с Примерным перечнем опасностей и мер по управлению ими в рамках СУОТ &lt;10&gt;;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&lt;10&gt; Приложение № 1 к Примерному положению о системе управления охраной труда, утвержденному приказом Министерства труда и социальной защиты Российской Федерации от 29 октября 2021 г. № 776н.</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наименование объектов возникновения опасности;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перечень рабочих мест и иных объектов исследования, которые подвергаются воздействию опасности;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сведения о классе (подклассе) условий труда по соответствующему фактору по результатам специальной оценки условий труда для опасностей, связанных с факторами производственной среды и трудового процесса;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7) перечень существующих мер контроля риска (защиты от опасности) в </w:t>
      </w:r>
      <w:proofErr w:type="gramStart"/>
      <w:r w:rsidRPr="005C428C">
        <w:rPr>
          <w:rFonts w:ascii="Times New Roman" w:hAnsi="Times New Roman" w:cs="Times New Roman"/>
          <w:color w:val="000000" w:themeColor="text1"/>
        </w:rPr>
        <w:t>соответствии</w:t>
      </w:r>
      <w:proofErr w:type="gramEnd"/>
      <w:r w:rsidRPr="005C428C">
        <w:rPr>
          <w:rFonts w:ascii="Times New Roman" w:hAnsi="Times New Roman" w:cs="Times New Roman"/>
          <w:color w:val="000000" w:themeColor="text1"/>
        </w:rPr>
        <w:t xml:space="preserve"> с идентифицированными в соответствии с таблицей № 1 требованиями с указанием ссылок на нормативные правовые акты и иные документы, содержащих данные требования;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8) оценку вероятности опасного события (заполняется предварительно);</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9) оценку потенциальных последствий опасного события (заполняется предварительно);</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10) уровень профессионального риска (высокий, умеренный, незначительный или согласно иной выбранной работодателем классификации) (заполняется предварительно);</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11) дополнительные меры по контролю риска (защите от опасности) (заполняется для высоких рисков и при необходимости для умеренных рисков).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34. Располагать опасности при формировании указанного в пункте 33 Рекомендаций Перечня (реестра) опасностей рекомендуется в порядке их значимости: от наибольшей значимости </w:t>
      </w:r>
      <w:proofErr w:type="gramStart"/>
      <w:r w:rsidRPr="005C428C">
        <w:rPr>
          <w:rFonts w:ascii="Times New Roman" w:hAnsi="Times New Roman" w:cs="Times New Roman"/>
          <w:color w:val="000000" w:themeColor="text1"/>
        </w:rPr>
        <w:t>к</w:t>
      </w:r>
      <w:proofErr w:type="gramEnd"/>
      <w:r w:rsidRPr="005C428C">
        <w:rPr>
          <w:rFonts w:ascii="Times New Roman" w:hAnsi="Times New Roman" w:cs="Times New Roman"/>
          <w:color w:val="000000" w:themeColor="text1"/>
        </w:rPr>
        <w:t xml:space="preserve"> наименьшей (т.е. от наибольшей оценки уровней профессиональных рисков к наименьшей).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35. Результатом </w:t>
      </w:r>
      <w:proofErr w:type="gramStart"/>
      <w:r w:rsidRPr="005C428C">
        <w:rPr>
          <w:rFonts w:ascii="Times New Roman" w:hAnsi="Times New Roman" w:cs="Times New Roman"/>
          <w:color w:val="000000" w:themeColor="text1"/>
        </w:rPr>
        <w:t>сбора исходных данных анализа государственных нормативных требований охраны труда</w:t>
      </w:r>
      <w:proofErr w:type="gramEnd"/>
      <w:r w:rsidRPr="005C428C">
        <w:rPr>
          <w:rFonts w:ascii="Times New Roman" w:hAnsi="Times New Roman" w:cs="Times New Roman"/>
          <w:color w:val="000000" w:themeColor="text1"/>
        </w:rPr>
        <w:t xml:space="preserve"> и требований иных перечисленных в таблице № 1 документах являются связанные между собой перечни объектов исследования, объектов и факторов возникновения опасностей, предварительно выявленных опасностей и мер управления ими. Данные сведения рекомендуется включать в Перечень (реестр) опасностей на исследуемых объектах, рекомендуемая форма которого приведена в пункте 33 Рекомендаций.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outlineLvl w:val="2"/>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Рекомендации по нахождению и распознаванию</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опасностей на основе обследования рабочих мест и иных</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объектов исследования, а также опроса работников</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36. На данном этапе осуществляется нахождение и распознавание опасностей путем обследования рабочих мест и иных объектов исследования с подтверждением или дополнением перечня предварительно идентифицированных опасностей, установленного по результатам выполнения предыдущего этапа на основе анализа требований нормативных правовых и иных документов, сформированного в соответствии с пунктом 33 Рекомендаций. Опасности рекомендуется определять на всех объектах исследования (рабочих местах (рабочих зонах), территориях, объектах), где находится работник или куда ему необходимо прибыть в связи с его работой.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37. Обследование рабочих мест и иных объектов исследования рекомендуется осуществлять путем:</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обхода рабочих мест и иных объектов исследования с осмотром территории, производственных зданий, сооружений, маршрутов проходов на рабочие места, места выполнения работ и путей эвакуации;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наблюдения за выполнением работниками порученной им работы и их действиями;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опроса работников, специалистов и непосредственных руководителей работ;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выявления источников опасностей и (или) опасных ситуаций (инициирующих событий), связанных с выполняемыми работами, и иных аналогичных действий;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оценки исправности и режимов работы оборудования.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38. Визуальный осмотр мест пребывания работников при выполнении работ рекомендуется проводить с целью подтверждения наличия объектов и факторов возникновения опасностей, установления не выявленных при документарном анализе объектов исследования объектов и факторов возникновения опасностей, а также уточнения мер по управлению опасностями. Результаты указанного осмотра рекомендуется фиксировать в приведенной в приложении № 4 к Рекомендациям Рекомендуемой анкете результатов осмотра места нахождения работников при выполнении работ, </w:t>
      </w:r>
      <w:proofErr w:type="gramStart"/>
      <w:r w:rsidRPr="005C428C">
        <w:rPr>
          <w:rFonts w:ascii="Times New Roman" w:hAnsi="Times New Roman" w:cs="Times New Roman"/>
          <w:color w:val="000000" w:themeColor="text1"/>
        </w:rPr>
        <w:t>форма</w:t>
      </w:r>
      <w:proofErr w:type="gramEnd"/>
      <w:r w:rsidRPr="005C428C">
        <w:rPr>
          <w:rFonts w:ascii="Times New Roman" w:hAnsi="Times New Roman" w:cs="Times New Roman"/>
          <w:color w:val="000000" w:themeColor="text1"/>
        </w:rPr>
        <w:t xml:space="preserve"> которой не является окончательной и в нее могут быть включены дополнительные сведения, исходя из специфики деятельности конкретного работодателя.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39. В целях уточнения полученных сведений при визуальном осмотре мест пребывания работников при выполнении работ рекомендуется проводить опрос указанных работников, а также руководителей и специалистов о возможных угрозах жизни и здоровью на объекте исследования с целью:</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уточнения мест пребывания работников в течение рабочего дня (смены);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выявления непостоянных объектов и факторов возникновения опасностей;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уточнения состава выявленных объектов и факторов возникновения опасностей;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уточнения нештатных и аварийных ситуаций, которые происходили или могли бы произойти;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применения мер управления профессиональными рисками, определенных нормативными требованиями;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применения мер управления профессиональными рисками, не выявленных на этапе анализа требований в соответствии с пунктом 15 Рекомендаций;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7) сбора предложений по снижению уровней профессиональных рисков.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40. К процедурам обнаружения, распознавания и описания опасностей и последующей оценки профессиональных рисков рекомендуется привлекать технологов, руководителей первичных трудовых коллективов (мастеров участков, бригадиров), уполномоченных (доверенных) лиц по охране труда профессиональных союзов (трудовых коллективов), самих работников. Опрос рекомендуется проводить в форме интервью с фиксацией ответов в предлагаемой форме примерной анкеты опроса работника об опасностях в местах выполнения работ (приложение № 5 к Рекомендациям). Допускается включение дополнительных вопросов в содержащийся в данной форме перечень вопросов в целях учета специфики деятельности работодателя, а также в целях подтверждения практического применения мер по управлению опасностями, а также обнаружения, распознавания и описания опасностей, не выявленных на этапе документарного анализа мер управления.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41. По результатам осмотра рабочих мест и опроса работников и рекомендуется уточнить и откорректировать сведения об объектах исследования, объектах и факторах возникновения опасностей, а также о мерах по управлению этими опасностями. Указанные дополнения/исправления </w:t>
      </w:r>
      <w:r w:rsidRPr="005C428C">
        <w:rPr>
          <w:rFonts w:ascii="Times New Roman" w:hAnsi="Times New Roman" w:cs="Times New Roman"/>
          <w:color w:val="000000" w:themeColor="text1"/>
        </w:rPr>
        <w:lastRenderedPageBreak/>
        <w:t>рекомендуется внести в Перечень (реестр) опасностей на исследуемых объектах, рекомендуемая форма которого приведена в пункте 32 Рекомендаций. При этом позиции 8 - 11 указанного Перечня (реестра) выявленных опасностей рекомендуется окончательно заполнять после выбора и применения соответствующего метода оценки риска в соответствии с Рекомендациями по выбору метода оценки уровня профессионального риска и по снижению уровня такого риска &lt;11&gt;.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&lt;11&gt; Приказ Министерства труда и социальной защиты Российской Федерации от 28 декабря 2021 г. № 926 "Об утверждении Рекомендаций по выбору методов оценки уровней профессиональных рисков и по снижению уровней таких рисков".</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42. После проведения процедур обнаружения, распознавания и описания опасностей и оценки уровней профессиональных рисков работники должны быть ознакомлены с их результатами.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43. Выявленные в </w:t>
      </w:r>
      <w:proofErr w:type="gramStart"/>
      <w:r w:rsidRPr="005C428C">
        <w:rPr>
          <w:rFonts w:ascii="Times New Roman" w:hAnsi="Times New Roman" w:cs="Times New Roman"/>
          <w:color w:val="000000" w:themeColor="text1"/>
        </w:rPr>
        <w:t>соответствии</w:t>
      </w:r>
      <w:proofErr w:type="gramEnd"/>
      <w:r w:rsidRPr="005C428C">
        <w:rPr>
          <w:rFonts w:ascii="Times New Roman" w:hAnsi="Times New Roman" w:cs="Times New Roman"/>
          <w:color w:val="000000" w:themeColor="text1"/>
        </w:rPr>
        <w:t xml:space="preserve"> с указанными Рекомендациями опасности учитываются в СУОТ у конкретного работодателя в целях принятия мер по их снижению.</w:t>
      </w:r>
    </w:p>
    <w:p w:rsidR="00C27818" w:rsidRPr="005C428C" w:rsidRDefault="00C27818">
      <w:pPr>
        <w:rPr>
          <w:rFonts w:ascii="Times New Roman" w:eastAsia="Times New Roman" w:hAnsi="Times New Roman" w:cs="Times New Roman"/>
          <w:color w:val="000000" w:themeColor="text1"/>
          <w:szCs w:val="20"/>
          <w:lang w:eastAsia="ru-RU"/>
        </w:rPr>
      </w:pPr>
      <w:r w:rsidRPr="005C428C">
        <w:rPr>
          <w:rFonts w:ascii="Times New Roman" w:hAnsi="Times New Roman" w:cs="Times New Roman"/>
          <w:color w:val="000000" w:themeColor="text1"/>
        </w:rPr>
        <w:br w:type="page"/>
      </w:r>
    </w:p>
    <w:p w:rsidR="00C27818" w:rsidRPr="005C428C" w:rsidRDefault="00C27818" w:rsidP="00C27818">
      <w:pPr>
        <w:pStyle w:val="ConsPlusNormal"/>
        <w:contextualSpacing/>
        <w:jc w:val="right"/>
        <w:outlineLvl w:val="1"/>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Приложение № 1</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к Рекомендациям по классификации,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обнаружению, распознаванию и описанию</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опасностей, утвержденным приказом</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 xml:space="preserve">Министерства труда и </w:t>
      </w:r>
      <w:proofErr w:type="gramStart"/>
      <w:r w:rsidRPr="005C428C">
        <w:rPr>
          <w:rFonts w:ascii="Times New Roman" w:hAnsi="Times New Roman" w:cs="Times New Roman"/>
          <w:color w:val="000000" w:themeColor="text1"/>
        </w:rPr>
        <w:t>социальной</w:t>
      </w:r>
      <w:proofErr w:type="gramEnd"/>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защиты Российской Федерации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от 31 января 2022 г. № 36</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rPr>
          <w:rFonts w:ascii="Times New Roman" w:hAnsi="Times New Roman" w:cs="Times New Roman"/>
          <w:color w:val="000000" w:themeColor="text1"/>
        </w:rPr>
      </w:pPr>
      <w:bookmarkStart w:id="11" w:name="P270"/>
      <w:bookmarkEnd w:id="11"/>
      <w:r w:rsidRPr="005C428C">
        <w:rPr>
          <w:rFonts w:ascii="Times New Roman" w:hAnsi="Times New Roman" w:cs="Times New Roman"/>
          <w:color w:val="000000" w:themeColor="text1"/>
        </w:rPr>
        <w:t>ПРИМЕРНАЯ КЛАССИФИКАЦИЯ ОПАСНОСТЕЙ ПО ВИДАМ ДЕЯТЕЛЬНОСТИ</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 Опасности, связанные с профессиональной деятельностью работника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Выполнение работ с инструментами, предметами труда и средствами производства и, имеющими: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недостаточную механическую прочность;</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форму, способную травмировать (острые части и кромки, колющие части, заусенцы, шероховатости и другие травмирующие части).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Выполнение работ, связанных с наличием движущихся машин (оборудования) и их частей, имеющих форму и (или) конструкцию, способную нанести травму.</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Выполнение работ по монтажу, ремонту и обслуживанию электрических сетей с опасным напряжением (выше 36</w:t>
      </w:r>
      <w:proofErr w:type="gramStart"/>
      <w:r w:rsidRPr="005C428C">
        <w:rPr>
          <w:rFonts w:ascii="Times New Roman" w:hAnsi="Times New Roman" w:cs="Times New Roman"/>
          <w:color w:val="000000" w:themeColor="text1"/>
        </w:rPr>
        <w:t xml:space="preserve"> В</w:t>
      </w:r>
      <w:proofErr w:type="gramEnd"/>
      <w:r w:rsidRPr="005C428C">
        <w:rPr>
          <w:rFonts w:ascii="Times New Roman" w:hAnsi="Times New Roman" w:cs="Times New Roman"/>
          <w:color w:val="000000" w:themeColor="text1"/>
        </w:rPr>
        <w:t xml:space="preserve"> постоянного тока и 50 В переменного тока).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Выполнение работ с применением взрывоопасных и легковоспламеняющихся веществ.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Выполнение работы на высоте.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Выполнение педагогической (образовательной) деятельности, приводящей к наличию обусловленных указанной деятельностью психоэмоциональных нагрузок.</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7. </w:t>
      </w:r>
      <w:proofErr w:type="gramStart"/>
      <w:r w:rsidRPr="005C428C">
        <w:rPr>
          <w:rFonts w:ascii="Times New Roman" w:hAnsi="Times New Roman" w:cs="Times New Roman"/>
          <w:color w:val="000000" w:themeColor="text1"/>
        </w:rPr>
        <w:t>Выполнение работ в аварийно-спасательных службах по ликвидации чрезвычайных ситуаций природного и техногенного характера, в том числе в газоспасательной службе, добровольных газоспасательных дружинах, военизированных частях и отрядах по предупреждению возникновения и ликвидации, открытых газовых и нефтяных фонтанов, военизированных горных, горноспасательных службах.</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8. Выполнение работ в противопожарной службе (пожарной охране).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9. Выполнение работ при осуществлении и обеспечении медицинской деятельности.</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II. Опасности, связанные с организацией производственной деятельности у работодателя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1. Наличие (деятельность) поставщиков, подрядчиков, посетителей и других лиц, </w:t>
      </w:r>
      <w:proofErr w:type="gramStart"/>
      <w:r w:rsidRPr="005C428C">
        <w:rPr>
          <w:rFonts w:ascii="Times New Roman" w:hAnsi="Times New Roman" w:cs="Times New Roman"/>
          <w:color w:val="000000" w:themeColor="text1"/>
        </w:rPr>
        <w:t>способные</w:t>
      </w:r>
      <w:proofErr w:type="gramEnd"/>
      <w:r w:rsidRPr="005C428C">
        <w:rPr>
          <w:rFonts w:ascii="Times New Roman" w:hAnsi="Times New Roman" w:cs="Times New Roman"/>
          <w:color w:val="000000" w:themeColor="text1"/>
        </w:rPr>
        <w:t xml:space="preserve"> привести к опасному событию.</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Повышенные (пониженные) значения нормируемых производственных факторов, связанные с особенностями производства и применяемых технологий, способные привести к опасному событию.</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 </w:t>
      </w:r>
      <w:proofErr w:type="gramStart"/>
      <w:r w:rsidRPr="005C428C">
        <w:rPr>
          <w:rFonts w:ascii="Times New Roman" w:hAnsi="Times New Roman" w:cs="Times New Roman"/>
          <w:color w:val="000000" w:themeColor="text1"/>
        </w:rPr>
        <w:t>Конструкции зданий, сооружений, кораблей или судов, морских буровых установок, оборудования, способные к разрушению, возгоранию, затоплению, взрыву, способные привести к опасному событию.</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Наличие скользких полов, лестниц, перепадов высот по пути движения, способное привести к опасному событию.</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Движение транспорта, в том числе в цехе и на территории работодателя, способное привести к опасному событию.</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III. Опасности, не связанные с профессиональной деятельностью работника и организацией производственной деятельности у работодателя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Тяжелые природные физико-географические и климатические условия: полярные, высокогорные, пустынные, необжитые районы, способные привести к опасному событию.</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Размещение производственных объектов вблизи техногенных источников опасности - плотин, электростанций, магистральных трубопроводов, линий электропередачи и иных опасных объектов, повреждение которых способно привести к опасному событию.</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 Размещение производственных объектов в особом </w:t>
      </w:r>
      <w:proofErr w:type="gramStart"/>
      <w:r w:rsidRPr="005C428C">
        <w:rPr>
          <w:rFonts w:ascii="Times New Roman" w:hAnsi="Times New Roman" w:cs="Times New Roman"/>
          <w:color w:val="000000" w:themeColor="text1"/>
        </w:rPr>
        <w:t>пространстве</w:t>
      </w:r>
      <w:proofErr w:type="gramEnd"/>
      <w:r w:rsidRPr="005C428C">
        <w:rPr>
          <w:rFonts w:ascii="Times New Roman" w:hAnsi="Times New Roman" w:cs="Times New Roman"/>
          <w:color w:val="000000" w:themeColor="text1"/>
        </w:rPr>
        <w:t>: над землей, под землей, на воде, под водой, повреждение которых способно привести к опасному событию.</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 xml:space="preserve">IV. Опасности, связанные с профессиональными качествами работника, выполняющего </w:t>
      </w:r>
      <w:r w:rsidRPr="005C428C">
        <w:rPr>
          <w:rFonts w:ascii="Times New Roman" w:hAnsi="Times New Roman" w:cs="Times New Roman"/>
          <w:color w:val="000000" w:themeColor="text1"/>
        </w:rPr>
        <w:lastRenderedPageBreak/>
        <w:t>данную работу</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Недостаточные для выполнения работы: образование, профессиональная подготовка, квалификация, стаж, опыт.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Несоответствие действий трудовым обязанностям и должностным инструкциям, нарушения требований охраны труда, промышленной и пожарной безопасности, способные привести к опасному событию.</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pPr>
        <w:rPr>
          <w:rFonts w:ascii="Times New Roman" w:eastAsia="Times New Roman" w:hAnsi="Times New Roman" w:cs="Times New Roman"/>
          <w:color w:val="000000" w:themeColor="text1"/>
          <w:szCs w:val="20"/>
          <w:lang w:eastAsia="ru-RU"/>
        </w:rPr>
      </w:pPr>
      <w:r w:rsidRPr="005C428C">
        <w:rPr>
          <w:rFonts w:ascii="Times New Roman" w:hAnsi="Times New Roman" w:cs="Times New Roman"/>
          <w:color w:val="000000" w:themeColor="text1"/>
        </w:rPr>
        <w:br w:type="page"/>
      </w:r>
    </w:p>
    <w:p w:rsidR="00C27818" w:rsidRPr="005C428C" w:rsidRDefault="00C27818" w:rsidP="00C27818">
      <w:pPr>
        <w:pStyle w:val="ConsPlusNormal"/>
        <w:contextualSpacing/>
        <w:jc w:val="right"/>
        <w:outlineLvl w:val="1"/>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Приложение № 2</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к Рекомендациям по классификации,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обнаружению, распознаванию и описанию</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опасностей, утвержденным приказом</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 xml:space="preserve">Министерства труда и </w:t>
      </w:r>
      <w:proofErr w:type="gramStart"/>
      <w:r w:rsidRPr="005C428C">
        <w:rPr>
          <w:rFonts w:ascii="Times New Roman" w:hAnsi="Times New Roman" w:cs="Times New Roman"/>
          <w:color w:val="000000" w:themeColor="text1"/>
        </w:rPr>
        <w:t>социальной</w:t>
      </w:r>
      <w:proofErr w:type="gramEnd"/>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защиты Российской Федерации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от 31 января 2022 г. № 36</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rPr>
          <w:rFonts w:ascii="Times New Roman" w:hAnsi="Times New Roman" w:cs="Times New Roman"/>
          <w:color w:val="000000" w:themeColor="text1"/>
        </w:rPr>
      </w:pPr>
      <w:bookmarkStart w:id="12" w:name="P313"/>
      <w:bookmarkEnd w:id="12"/>
      <w:r w:rsidRPr="005C428C">
        <w:rPr>
          <w:rFonts w:ascii="Times New Roman" w:hAnsi="Times New Roman" w:cs="Times New Roman"/>
          <w:color w:val="000000" w:themeColor="text1"/>
        </w:rPr>
        <w:t>ПРИМЕРНАЯ КЛАССИФИКАЦИЯ</w:t>
      </w:r>
    </w:p>
    <w:p w:rsidR="00C27818" w:rsidRPr="005C428C" w:rsidRDefault="00C27818" w:rsidP="00C27818">
      <w:pPr>
        <w:pStyle w:val="ConsPlusTitle"/>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ОПАСНОСТЕЙ В ЗАВИСИМОСТИ ОТ ПРИЧИН ВОЗНИКНОВЕНИЯ ОПАСНОСТЕЙ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 Физические опасности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1. </w:t>
      </w:r>
      <w:proofErr w:type="gramStart"/>
      <w:r w:rsidRPr="005C428C">
        <w:rPr>
          <w:rFonts w:ascii="Times New Roman" w:hAnsi="Times New Roman" w:cs="Times New Roman"/>
          <w:color w:val="000000" w:themeColor="text1"/>
        </w:rPr>
        <w:t>Электрические опасности (электрический ток, шаговое напряжение, наведенное напряжение) возникают вследствие прямого контакта с токоведущими частями деталей машин или оборудования, находящихся под напряжением, незащищенных частей тела при нарушении условий эксплуатации, повреждении или неисправности переносного электрического инструмента, переносных или стационарных электрических светильников, электрических сетей, находящихся под напряжением, включая системы аварийного питания в сочетании с отсутствием средств защиты.</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Радиационные опасности возникают: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при воздействии природных и техногенных источников ионизирующего излучения;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при недостаточности мер защиты от воздействия природных и техногенных источников ионизирующего излучения.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Шум, вибрация возникают при работе машин, механизмов/агрегатов, ударного инструмента, металлорежущих и обрабатывающих станков, шлифовального оборудования, транспортных средств в сочетании с неприменением (отсутствием) средств защиты.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Механические опасности (подвижные части машин и оборудования), вызывающие удары, порезы, проколы, уколы, затягивания, наматывания, абразивные воздействия подвижными частями оборудования, возникают при нарушении требований охраны труда и безопасной эксплуатации машин и оборудования с движущими (вращающимися) частями и неприменении средств защиты.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Гравитационные опасности вызывают падение людей/предметов с высоты вследствие недостаточного закрепления или отсутствия ограждения на высоте, а также из-за перепада высот на территории выполнения работ.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6. Пожар является результатом химической реакции веществ </w:t>
      </w:r>
      <w:proofErr w:type="gramStart"/>
      <w:r w:rsidRPr="005C428C">
        <w:rPr>
          <w:rFonts w:ascii="Times New Roman" w:hAnsi="Times New Roman" w:cs="Times New Roman"/>
          <w:color w:val="000000" w:themeColor="text1"/>
        </w:rPr>
        <w:t>вследствие</w:t>
      </w:r>
      <w:proofErr w:type="gramEnd"/>
      <w:r w:rsidRPr="005C428C">
        <w:rPr>
          <w:rFonts w:ascii="Times New Roman" w:hAnsi="Times New Roman" w:cs="Times New Roman"/>
          <w:color w:val="000000" w:themeColor="text1"/>
        </w:rPr>
        <w:t>:</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нарушения требований охраны труда и (или) пожарной безопасности при выполнении огневых работ, курения, искр, производимых оборудованием и инструментами;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неисправностей технологического оборудования, электрооборудования и электрических сетей.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II. Химические опасности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Химические опасности могут быть обусловлены нарушениями требований охраны труда и промышленной безопасности, неприменением и (или) отсутствием у работников средств защиты, приводящих к попаданию в воздух рабочей зоны и прямому воздействию на работников использующихся в производственном процессе химических веществ со следующими опасными свойствами: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Взрывоопасными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Окисляющими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Легковоспламеняющимися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Токсичными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proofErr w:type="gramStart"/>
      <w:r w:rsidRPr="005C428C">
        <w:rPr>
          <w:rFonts w:ascii="Times New Roman" w:hAnsi="Times New Roman" w:cs="Times New Roman"/>
          <w:color w:val="000000" w:themeColor="text1"/>
        </w:rPr>
        <w:t>Вызывающими</w:t>
      </w:r>
      <w:proofErr w:type="gramEnd"/>
      <w:r w:rsidRPr="005C428C">
        <w:rPr>
          <w:rFonts w:ascii="Times New Roman" w:hAnsi="Times New Roman" w:cs="Times New Roman"/>
          <w:color w:val="000000" w:themeColor="text1"/>
        </w:rPr>
        <w:t xml:space="preserve"> ускорение коррозии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Раздражающими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proofErr w:type="gramStart"/>
      <w:r w:rsidRPr="005C428C">
        <w:rPr>
          <w:rFonts w:ascii="Times New Roman" w:hAnsi="Times New Roman" w:cs="Times New Roman"/>
          <w:color w:val="000000" w:themeColor="text1"/>
        </w:rPr>
        <w:t>Повышающими</w:t>
      </w:r>
      <w:proofErr w:type="gramEnd"/>
      <w:r w:rsidRPr="005C428C">
        <w:rPr>
          <w:rFonts w:ascii="Times New Roman" w:hAnsi="Times New Roman" w:cs="Times New Roman"/>
          <w:color w:val="000000" w:themeColor="text1"/>
        </w:rPr>
        <w:t xml:space="preserve"> чувствительность</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Канцерогенными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Мутагенными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 </w:t>
      </w:r>
      <w:proofErr w:type="gramStart"/>
      <w:r w:rsidRPr="005C428C">
        <w:rPr>
          <w:rFonts w:ascii="Times New Roman" w:hAnsi="Times New Roman" w:cs="Times New Roman"/>
          <w:color w:val="000000" w:themeColor="text1"/>
        </w:rPr>
        <w:t xml:space="preserve">Химические опасности также могут быть обусловлены попаданием в воздух рабочей зоны сочетания (смеси) неопасных по отдельности химических веществ, которые при смешивании вызывают в воздухе рабочей зоны химическую реакцию с выделением лучистого тепла, большого количества энергии, приводящих к взрывам и (или) пожарам, а также образованию химических веществ с опасными свойствами, в том числе вследствие нарушения требований охраны труда и </w:t>
      </w:r>
      <w:r w:rsidRPr="005C428C">
        <w:rPr>
          <w:rFonts w:ascii="Times New Roman" w:hAnsi="Times New Roman" w:cs="Times New Roman"/>
          <w:color w:val="000000" w:themeColor="text1"/>
        </w:rPr>
        <w:lastRenderedPageBreak/>
        <w:t>промышленной безопасности.</w:t>
      </w:r>
      <w:proofErr w:type="gramEnd"/>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III. Эргономическая опасность</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Эргономическая опасность может быть обусловлена несоблюдением требований охраны труда в части обеспечения соблюдения допустимых показателей тяжести и напряженности трудового процесса, и реализации защитных (профилактических) мер при их превышении, а также ввиду несоответствия рабочего места физическим особенностям работника.</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IV. Биологическая опасность</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1. Биологическая опасность может возникать в </w:t>
      </w:r>
      <w:proofErr w:type="gramStart"/>
      <w:r w:rsidRPr="005C428C">
        <w:rPr>
          <w:rFonts w:ascii="Times New Roman" w:hAnsi="Times New Roman" w:cs="Times New Roman"/>
          <w:color w:val="000000" w:themeColor="text1"/>
        </w:rPr>
        <w:t>случае</w:t>
      </w:r>
      <w:proofErr w:type="gramEnd"/>
      <w:r w:rsidRPr="005C428C">
        <w:rPr>
          <w:rFonts w:ascii="Times New Roman" w:hAnsi="Times New Roman" w:cs="Times New Roman"/>
          <w:color w:val="000000" w:themeColor="text1"/>
        </w:rPr>
        <w:t xml:space="preserve"> нарушения требований охраны труда и (или) неприменения средств защиты при работе с микроорганизмами и токсичными продуктами их жизнедеятельности, в том числе: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бактериями,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грибками,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патогенными микроорганизмами (в т.ч. вирусами), их носителями,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гельминтами и их яйцами,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кровососущими насекомыми и иными членистоногими, являющимися переносчиками патогенных микроорганизмов,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грызунами, дикими и бродячими животными, являющимися переносчиками патогенных микроорганизмов и гельминтов.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Биологические опасности также могут быть обусловлены травмирующими ударами, раздавливанием, ранениями или укусами домашних и диких животных, рыб, членистоногих, а также заболеванием (отравлением) в результате взаимодействия с ядовитыми растениями, животными, рыбами, пресмыкающимися, насекомыми и земноводными, в том числе вследствие нарушения требований охраны труда и (или) неприменения средств защиты.</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V. Природная опасность</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Опасности окружающей природной среды возникают в случае нарушения требований охраны труда и неприменения средств защиты и обусловлены следующим:</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воздействие порывов ветра, вызывающее смещение, раскачивание, свободное вращение оборудования и его элементов, падение (разрушение) зданий, сооружений, оборудования и его элементов;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неустойчивость людей и оборудования, вызванная порывами ветра при работе на высоте;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образованные льдом и снегом скользкие поверхности и покрытия, особенно на высоте;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удары молнии, способные привести к разрушению объектов, повреждению машин и оборудования, травмированию людей;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прямое воздействие солнечного лучистого тепла;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воздействие низких/высоких температур воздуха.</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pPr>
        <w:rPr>
          <w:rFonts w:ascii="Times New Roman" w:eastAsia="Times New Roman" w:hAnsi="Times New Roman" w:cs="Times New Roman"/>
          <w:color w:val="000000" w:themeColor="text1"/>
          <w:szCs w:val="20"/>
          <w:lang w:eastAsia="ru-RU"/>
        </w:rPr>
      </w:pPr>
      <w:r w:rsidRPr="005C428C">
        <w:rPr>
          <w:rFonts w:ascii="Times New Roman" w:hAnsi="Times New Roman" w:cs="Times New Roman"/>
          <w:color w:val="000000" w:themeColor="text1"/>
        </w:rPr>
        <w:br w:type="page"/>
      </w:r>
    </w:p>
    <w:p w:rsidR="00C27818" w:rsidRPr="005C428C" w:rsidRDefault="00C27818" w:rsidP="00C27818">
      <w:pPr>
        <w:pStyle w:val="ConsPlusNormal"/>
        <w:contextualSpacing/>
        <w:jc w:val="right"/>
        <w:outlineLvl w:val="1"/>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Приложение № 3</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к Рекомендациям по классификации,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обнаружению, распознаванию и описанию</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опасностей, утвержденным приказом</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 xml:space="preserve">Министерства труда и </w:t>
      </w:r>
      <w:proofErr w:type="gramStart"/>
      <w:r w:rsidRPr="005C428C">
        <w:rPr>
          <w:rFonts w:ascii="Times New Roman" w:hAnsi="Times New Roman" w:cs="Times New Roman"/>
          <w:color w:val="000000" w:themeColor="text1"/>
        </w:rPr>
        <w:t>социальной</w:t>
      </w:r>
      <w:proofErr w:type="gramEnd"/>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защиты Российской Федерации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от 31 января 2022 г. № 36</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contextualSpacing/>
        <w:jc w:val="center"/>
        <w:rPr>
          <w:rFonts w:ascii="Times New Roman" w:hAnsi="Times New Roman" w:cs="Times New Roman"/>
          <w:color w:val="000000" w:themeColor="text1"/>
        </w:rPr>
      </w:pPr>
      <w:bookmarkStart w:id="13" w:name="P375"/>
      <w:bookmarkEnd w:id="13"/>
      <w:r w:rsidRPr="005C428C">
        <w:rPr>
          <w:rFonts w:ascii="Times New Roman" w:hAnsi="Times New Roman" w:cs="Times New Roman"/>
          <w:color w:val="000000" w:themeColor="text1"/>
        </w:rPr>
        <w:t>ПРИМЕРНЫЙ ПЕРЕЧЕНЬ ОБЪЕКТОВ ВОЗНИКНОВЕНИЯ ОПАСНОСТЕЙ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 Здания и сооружения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Жилые помещения (дома, гостиницы, общежития)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Общественные (учебные заведения, театры, клубы, больницы)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Производственные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I.3.1. Промышленные (цеха, котельные, насосные и электростанции)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I.3.2. Сельскохозяйственные (коровники, птичники, теплицы, </w:t>
      </w:r>
      <w:proofErr w:type="gramStart"/>
      <w:r w:rsidRPr="005C428C">
        <w:rPr>
          <w:rFonts w:ascii="Times New Roman" w:hAnsi="Times New Roman" w:cs="Times New Roman"/>
          <w:color w:val="000000" w:themeColor="text1"/>
        </w:rPr>
        <w:t>овоще</w:t>
      </w:r>
      <w:proofErr w:type="gramEnd"/>
      <w:r w:rsidRPr="005C428C">
        <w:rPr>
          <w:rFonts w:ascii="Times New Roman" w:hAnsi="Times New Roman" w:cs="Times New Roman"/>
          <w:color w:val="000000" w:themeColor="text1"/>
        </w:rPr>
        <w:t>- и зернохранилища)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I.3.3. Административно-бытовые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I.3.4. Вспомогательные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4. </w:t>
      </w:r>
      <w:proofErr w:type="gramStart"/>
      <w:r w:rsidRPr="005C428C">
        <w:rPr>
          <w:rFonts w:ascii="Times New Roman" w:hAnsi="Times New Roman" w:cs="Times New Roman"/>
          <w:color w:val="000000" w:themeColor="text1"/>
        </w:rPr>
        <w:t>Производственные (подъемники, хранилища, домны, печи, градирни, газгольдеры, воздухозаборные и дымовые трубы)</w:t>
      </w:r>
      <w:proofErr w:type="gramEnd"/>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Транспортные (мосты, путепроводы, эстакады, причалы, железные и автомобильные дороги, аэродромные взлетно-посадочные полосы)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Складские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7. Водохозяйственные (водозаборные, водоочистные, водопропускные, станции перекачки)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8. Гидротехнические (плотины, дамбы, каналы, шлюзы)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9. Сооружения связи и электропередачи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10. Трубопроводный транспорт</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II. Машины и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Деревообрабатывающее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Оборудование для литейного производства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Кузнечно-прессовое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Химическое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Оборудование для термической обработки металлов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Оборудование для холодной обработки металлов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7. Подъемно-транспортное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8. Напольный безрельсовый колесный транспорт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9. Торгово-технологическое оборудование (общественное питание)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10. Оборудование для производства асбестоцементных изделий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11. Оборудование химической стирки, чистки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12. Оборудование в розничной торговле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13. Электроустановки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14. Оборудование, применяемое при окрасочных работах</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15. Оборудование для технологических процессов нанесения металлопокрытий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16. Оборудование для газопламенной обработки металлов</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17. Офисная оргтехника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18. Оборудование АЗС</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19. Оборудование для технологических процессов пайки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20. Производственное оборудование, используемое при работах с эпоксидными смолами и материалами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21. Оборудование, используемое в </w:t>
      </w:r>
      <w:proofErr w:type="gramStart"/>
      <w:r w:rsidRPr="005C428C">
        <w:rPr>
          <w:rFonts w:ascii="Times New Roman" w:hAnsi="Times New Roman" w:cs="Times New Roman"/>
          <w:color w:val="000000" w:themeColor="text1"/>
        </w:rPr>
        <w:t>производствах</w:t>
      </w:r>
      <w:proofErr w:type="gramEnd"/>
      <w:r w:rsidRPr="005C428C">
        <w:rPr>
          <w:rFonts w:ascii="Times New Roman" w:hAnsi="Times New Roman" w:cs="Times New Roman"/>
          <w:color w:val="000000" w:themeColor="text1"/>
        </w:rPr>
        <w:t xml:space="preserve"> по переработке пластмасс</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22. Сварочное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23. Железнодорожный транспорт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24. Компрессорное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25. Лазерные установки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26. Ультразвуковое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27. Водопроводно-канализационное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28. Лабораторное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29. Складское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30. Строительно-дорожный транспорт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31. Паяльное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32. Медицинское оборудование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33. Сосуды и аппараты, работающие под давлением</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34. Воздушный транспорт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35. Автомобильный транспорт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36. Морской (речной) транспорт</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III. Инструменты и приспособления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Слесарный инструмент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Электрический инструмент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Пневматический инструмент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Пиротехнический инструмент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Столярный инструмент</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Медицинские инструменты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7. Измерительные инструменты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8. Строительные инструменты</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IV. Сырье и материалы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Заготовки деталей</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Сыпучие вещества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Жидкие вещества</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V. Территория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Пешеходные дорожки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Проезды для транспорта</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 xml:space="preserve">3. </w:t>
      </w:r>
      <w:proofErr w:type="spellStart"/>
      <w:r w:rsidRPr="005C428C">
        <w:rPr>
          <w:rFonts w:ascii="Times New Roman" w:hAnsi="Times New Roman" w:cs="Times New Roman"/>
          <w:color w:val="000000" w:themeColor="text1"/>
        </w:rPr>
        <w:t>Отмостки</w:t>
      </w:r>
      <w:proofErr w:type="spellEnd"/>
      <w:r w:rsidRPr="005C428C">
        <w:rPr>
          <w:rFonts w:ascii="Times New Roman" w:hAnsi="Times New Roman" w:cs="Times New Roman"/>
          <w:color w:val="000000" w:themeColor="text1"/>
        </w:rPr>
        <w:t>, тротуары, проходы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Дренажные системы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Зеленые насаждения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КПП, проходная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7. Стоянки автомобилей</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rsidP="00C27818">
      <w:pPr>
        <w:pStyle w:val="ConsPlusTitle"/>
        <w:ind w:firstLine="540"/>
        <w:contextualSpacing/>
        <w:jc w:val="both"/>
        <w:outlineLvl w:val="2"/>
        <w:rPr>
          <w:rFonts w:ascii="Times New Roman" w:hAnsi="Times New Roman" w:cs="Times New Roman"/>
          <w:color w:val="000000" w:themeColor="text1"/>
        </w:rPr>
      </w:pPr>
      <w:r w:rsidRPr="005C428C">
        <w:rPr>
          <w:rFonts w:ascii="Times New Roman" w:hAnsi="Times New Roman" w:cs="Times New Roman"/>
          <w:color w:val="000000" w:themeColor="text1"/>
        </w:rPr>
        <w:t>VI. Биологические объекты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1. Микроорганизмы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2. Растения</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3. Животные</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4. Птицы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5. Рыбы</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6. Коллеги</w:t>
      </w:r>
    </w:p>
    <w:p w:rsidR="00C27818" w:rsidRPr="005C428C" w:rsidRDefault="00C27818" w:rsidP="00C27818">
      <w:pPr>
        <w:pStyle w:val="ConsPlusNormal"/>
        <w:ind w:firstLine="540"/>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7. Посторонние лица</w:t>
      </w:r>
    </w:p>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pPr>
        <w:rPr>
          <w:rFonts w:ascii="Times New Roman" w:eastAsia="Times New Roman" w:hAnsi="Times New Roman" w:cs="Times New Roman"/>
          <w:color w:val="000000" w:themeColor="text1"/>
          <w:szCs w:val="20"/>
          <w:lang w:eastAsia="ru-RU"/>
        </w:rPr>
      </w:pPr>
      <w:r w:rsidRPr="005C428C">
        <w:rPr>
          <w:rFonts w:ascii="Times New Roman" w:hAnsi="Times New Roman" w:cs="Times New Roman"/>
          <w:color w:val="000000" w:themeColor="text1"/>
        </w:rPr>
        <w:br w:type="page"/>
      </w:r>
    </w:p>
    <w:p w:rsidR="00C27818" w:rsidRPr="005C428C" w:rsidRDefault="00C27818" w:rsidP="00C27818">
      <w:pPr>
        <w:pStyle w:val="ConsPlusNormal"/>
        <w:contextualSpacing/>
        <w:jc w:val="right"/>
        <w:outlineLvl w:val="1"/>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Приложение № 4</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к Рекомендациям по классификации,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обнаружению, распознаванию и описанию</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опасностей, утвержденным приказом</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 xml:space="preserve">Министерства труда и </w:t>
      </w:r>
      <w:proofErr w:type="gramStart"/>
      <w:r w:rsidRPr="005C428C">
        <w:rPr>
          <w:rFonts w:ascii="Times New Roman" w:hAnsi="Times New Roman" w:cs="Times New Roman"/>
          <w:color w:val="000000" w:themeColor="text1"/>
        </w:rPr>
        <w:t>социальной</w:t>
      </w:r>
      <w:proofErr w:type="gramEnd"/>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защиты Российской Федерации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от 31 января 2022 г. № 36</w:t>
      </w:r>
    </w:p>
    <w:p w:rsidR="00C27818" w:rsidRPr="005C428C" w:rsidRDefault="00C27818" w:rsidP="00C2781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9071"/>
      </w:tblGrid>
      <w:tr w:rsidR="00C27818" w:rsidRPr="005C428C">
        <w:tc>
          <w:tcPr>
            <w:tcW w:w="9071" w:type="dxa"/>
            <w:tcBorders>
              <w:top w:val="nil"/>
              <w:left w:val="nil"/>
              <w:bottom w:val="nil"/>
              <w:right w:val="nil"/>
            </w:tcBorders>
          </w:tcPr>
          <w:p w:rsidR="00C27818" w:rsidRPr="005C428C" w:rsidRDefault="00C27818" w:rsidP="00C27818">
            <w:pPr>
              <w:pStyle w:val="ConsPlusNormal"/>
              <w:contextualSpacing/>
              <w:jc w:val="center"/>
              <w:rPr>
                <w:rFonts w:ascii="Times New Roman" w:hAnsi="Times New Roman" w:cs="Times New Roman"/>
                <w:color w:val="000000" w:themeColor="text1"/>
              </w:rPr>
            </w:pPr>
            <w:bookmarkStart w:id="14" w:name="P476"/>
            <w:bookmarkEnd w:id="14"/>
            <w:r w:rsidRPr="005C428C">
              <w:rPr>
                <w:rFonts w:ascii="Times New Roman" w:hAnsi="Times New Roman" w:cs="Times New Roman"/>
                <w:color w:val="000000" w:themeColor="text1"/>
              </w:rPr>
              <w:t>Рекомендуемая анкета</w:t>
            </w:r>
          </w:p>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результатов осмотра места нахождения работников при выполнении работ</w:t>
            </w:r>
          </w:p>
        </w:tc>
      </w:tr>
    </w:tbl>
    <w:p w:rsidR="00C27818" w:rsidRPr="005C428C" w:rsidRDefault="00C27818" w:rsidP="00C2781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2740"/>
        <w:gridCol w:w="5102"/>
      </w:tblGrid>
      <w:tr w:rsidR="00C27818" w:rsidRPr="005C428C">
        <w:tc>
          <w:tcPr>
            <w:tcW w:w="2740" w:type="dxa"/>
            <w:tcBorders>
              <w:top w:val="nil"/>
              <w:left w:val="nil"/>
              <w:bottom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Объект исследования:</w:t>
            </w:r>
          </w:p>
        </w:tc>
        <w:tc>
          <w:tcPr>
            <w:tcW w:w="5102" w:type="dxa"/>
            <w:tcBorders>
              <w:top w:val="nil"/>
              <w:left w:val="nil"/>
              <w:bottom w:val="single" w:sz="4" w:space="0" w:color="auto"/>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bl>
    <w:p w:rsidR="00C27818" w:rsidRPr="005C428C" w:rsidRDefault="00C27818" w:rsidP="00C2781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9071"/>
      </w:tblGrid>
      <w:tr w:rsidR="00C27818" w:rsidRPr="005C428C">
        <w:tc>
          <w:tcPr>
            <w:tcW w:w="9071" w:type="dxa"/>
            <w:tcBorders>
              <w:top w:val="nil"/>
              <w:left w:val="nil"/>
              <w:bottom w:val="nil"/>
              <w:right w:val="nil"/>
            </w:tcBorders>
          </w:tcPr>
          <w:p w:rsidR="00C27818" w:rsidRPr="005C428C" w:rsidRDefault="00C27818" w:rsidP="00C27818">
            <w:pPr>
              <w:pStyle w:val="ConsPlusNormal"/>
              <w:contextualSpacing/>
              <w:jc w:val="center"/>
              <w:outlineLvl w:val="2"/>
              <w:rPr>
                <w:rFonts w:ascii="Times New Roman" w:hAnsi="Times New Roman" w:cs="Times New Roman"/>
                <w:color w:val="000000" w:themeColor="text1"/>
              </w:rPr>
            </w:pPr>
            <w:r w:rsidRPr="005C428C">
              <w:rPr>
                <w:rFonts w:ascii="Times New Roman" w:hAnsi="Times New Roman" w:cs="Times New Roman"/>
                <w:color w:val="000000" w:themeColor="text1"/>
              </w:rPr>
              <w:t>Примерный контрольный вопросник по результатам осмотра места нахождения работников</w:t>
            </w:r>
          </w:p>
        </w:tc>
      </w:tr>
    </w:tbl>
    <w:p w:rsidR="00C27818" w:rsidRPr="005C428C" w:rsidRDefault="00C27818" w:rsidP="00C27818">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527"/>
        <w:gridCol w:w="6527"/>
        <w:gridCol w:w="1134"/>
        <w:gridCol w:w="1644"/>
      </w:tblGrid>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w:t>
            </w:r>
          </w:p>
        </w:tc>
        <w:tc>
          <w:tcPr>
            <w:tcW w:w="6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Содержание вопросов</w:t>
            </w:r>
          </w:p>
        </w:tc>
        <w:tc>
          <w:tcPr>
            <w:tcW w:w="1134"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Да</w:t>
            </w:r>
            <w:proofErr w:type="gramStart"/>
            <w:r w:rsidRPr="005C428C">
              <w:rPr>
                <w:rFonts w:ascii="Times New Roman" w:hAnsi="Times New Roman" w:cs="Times New Roman"/>
                <w:color w:val="000000" w:themeColor="text1"/>
              </w:rPr>
              <w:t>/Н</w:t>
            </w:r>
            <w:proofErr w:type="gramEnd"/>
            <w:r w:rsidRPr="005C428C">
              <w:rPr>
                <w:rFonts w:ascii="Times New Roman" w:hAnsi="Times New Roman" w:cs="Times New Roman"/>
                <w:color w:val="000000" w:themeColor="text1"/>
              </w:rPr>
              <w:t>ет</w:t>
            </w:r>
          </w:p>
        </w:tc>
        <w:tc>
          <w:tcPr>
            <w:tcW w:w="1644"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Комментарий</w:t>
            </w:r>
          </w:p>
        </w:tc>
      </w:tr>
      <w:tr w:rsidR="00C27818" w:rsidRPr="005C428C" w:rsidTr="00C27818">
        <w:tc>
          <w:tcPr>
            <w:tcW w:w="52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6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w:t>
            </w:r>
          </w:p>
        </w:tc>
        <w:tc>
          <w:tcPr>
            <w:tcW w:w="1134"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2</w:t>
            </w:r>
          </w:p>
        </w:tc>
        <w:tc>
          <w:tcPr>
            <w:tcW w:w="1644"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3</w:t>
            </w: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w:t>
            </w:r>
          </w:p>
        </w:tc>
        <w:tc>
          <w:tcPr>
            <w:tcW w:w="65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Защитные устройства и защитные переключатели находятся на своем месте и в рабочем состоянии?</w:t>
            </w:r>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2</w:t>
            </w:r>
          </w:p>
        </w:tc>
        <w:tc>
          <w:tcPr>
            <w:tcW w:w="6527" w:type="dxa"/>
          </w:tcPr>
          <w:p w:rsidR="00C27818" w:rsidRPr="005C428C" w:rsidRDefault="00C27818" w:rsidP="00C27818">
            <w:pPr>
              <w:pStyle w:val="ConsPlusNormal"/>
              <w:contextualSpacing/>
              <w:rPr>
                <w:rFonts w:ascii="Times New Roman" w:hAnsi="Times New Roman" w:cs="Times New Roman"/>
                <w:color w:val="000000" w:themeColor="text1"/>
              </w:rPr>
            </w:pPr>
            <w:proofErr w:type="gramStart"/>
            <w:r w:rsidRPr="005C428C">
              <w:rPr>
                <w:rFonts w:ascii="Times New Roman" w:hAnsi="Times New Roman" w:cs="Times New Roman"/>
                <w:color w:val="000000" w:themeColor="text1"/>
              </w:rPr>
              <w:t>Имеются ли повреждения коммуникаций - трубопроводов, электропроводов, кабелей (свищи, течь, отсутствие изоляции)?</w:t>
            </w:r>
            <w:proofErr w:type="gramEnd"/>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3</w:t>
            </w:r>
          </w:p>
        </w:tc>
        <w:tc>
          <w:tcPr>
            <w:tcW w:w="65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Имеются ли поврежденные корпуса оборудования?</w:t>
            </w:r>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4</w:t>
            </w:r>
          </w:p>
        </w:tc>
        <w:tc>
          <w:tcPr>
            <w:tcW w:w="65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Существует ли возможность доступа к управлению или внутреннему устройству оборудования лиц, не имеющих допуска?</w:t>
            </w:r>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5</w:t>
            </w:r>
          </w:p>
        </w:tc>
        <w:tc>
          <w:tcPr>
            <w:tcW w:w="6527" w:type="dxa"/>
          </w:tcPr>
          <w:p w:rsidR="00C27818" w:rsidRPr="005C428C" w:rsidRDefault="00C27818" w:rsidP="00C27818">
            <w:pPr>
              <w:pStyle w:val="ConsPlusNormal"/>
              <w:ind w:right="-512"/>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Имеется ли оборудование без необходимых обозначений характеристик на корпусах?</w:t>
            </w:r>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6</w:t>
            </w:r>
          </w:p>
        </w:tc>
        <w:tc>
          <w:tcPr>
            <w:tcW w:w="65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Имеются ли какие-либо повреждения устройств управления оборудованием: панелей управления, переключателей, розеток, вилок, кранов?</w:t>
            </w:r>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7</w:t>
            </w:r>
          </w:p>
        </w:tc>
        <w:tc>
          <w:tcPr>
            <w:tcW w:w="65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Возможно ли возникновение ситуации с использованием инструментов и оборудования не по назначению?</w:t>
            </w:r>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8</w:t>
            </w:r>
          </w:p>
        </w:tc>
        <w:tc>
          <w:tcPr>
            <w:tcW w:w="65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Возможно ли попадание воды, пыли, газа, используемого сырья и материалов, а также иных веществ на рабочее место, инструменты и оборудование?</w:t>
            </w:r>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9</w:t>
            </w:r>
          </w:p>
        </w:tc>
        <w:tc>
          <w:tcPr>
            <w:tcW w:w="65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Возможно ли возникновение ситуации с необходимостью проведения работ на опасном расстоянии от оборудования, используемого сырья или материалов, которые вызывают травмы при контакте?</w:t>
            </w:r>
          </w:p>
        </w:tc>
        <w:tc>
          <w:tcPr>
            <w:tcW w:w="1134"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644" w:type="dxa"/>
          </w:tcPr>
          <w:p w:rsidR="00C27818" w:rsidRPr="005C428C" w:rsidRDefault="00C27818" w:rsidP="00C27818">
            <w:pPr>
              <w:pStyle w:val="ConsPlusNormal"/>
              <w:contextualSpacing/>
              <w:rPr>
                <w:rFonts w:ascii="Times New Roman" w:hAnsi="Times New Roman" w:cs="Times New Roman"/>
                <w:color w:val="000000" w:themeColor="text1"/>
              </w:rPr>
            </w:pPr>
          </w:p>
        </w:tc>
      </w:tr>
    </w:tbl>
    <w:p w:rsidR="00C27818" w:rsidRPr="005C428C" w:rsidRDefault="00C27818" w:rsidP="00C27818">
      <w:pPr>
        <w:pStyle w:val="ConsPlusNormal"/>
        <w:contextualSpacing/>
        <w:jc w:val="both"/>
        <w:rPr>
          <w:rFonts w:ascii="Times New Roman" w:hAnsi="Times New Roman" w:cs="Times New Roman"/>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5046"/>
        <w:gridCol w:w="3967"/>
      </w:tblGrid>
      <w:tr w:rsidR="00C27818" w:rsidRPr="005C428C">
        <w:tc>
          <w:tcPr>
            <w:tcW w:w="5046" w:type="dxa"/>
            <w:tcBorders>
              <w:top w:val="nil"/>
              <w:left w:val="nil"/>
              <w:bottom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Руководитель структурного подразделения:</w:t>
            </w:r>
          </w:p>
        </w:tc>
        <w:tc>
          <w:tcPr>
            <w:tcW w:w="3967" w:type="dxa"/>
            <w:tcBorders>
              <w:top w:val="nil"/>
              <w:left w:val="nil"/>
              <w:bottom w:val="single" w:sz="4" w:space="0" w:color="auto"/>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tc>
          <w:tcPr>
            <w:tcW w:w="9013" w:type="dxa"/>
            <w:gridSpan w:val="2"/>
            <w:tcBorders>
              <w:top w:val="nil"/>
              <w:left w:val="nil"/>
              <w:bottom w:val="nil"/>
              <w:right w:val="nil"/>
            </w:tcBorders>
          </w:tcPr>
          <w:p w:rsidR="00C27818" w:rsidRPr="005C428C" w:rsidRDefault="00C27818" w:rsidP="00C27818">
            <w:pPr>
              <w:pStyle w:val="ConsPlusNormal"/>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Специалист, осуществляющий идентификацию опасностей и оценку рисков:</w:t>
            </w:r>
          </w:p>
        </w:tc>
      </w:tr>
      <w:tr w:rsidR="00C27818" w:rsidRPr="005C428C">
        <w:tc>
          <w:tcPr>
            <w:tcW w:w="9013" w:type="dxa"/>
            <w:gridSpan w:val="2"/>
            <w:tcBorders>
              <w:top w:val="nil"/>
              <w:left w:val="nil"/>
              <w:bottom w:val="single" w:sz="4" w:space="0" w:color="auto"/>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bl>
    <w:p w:rsidR="00C27818" w:rsidRPr="005C428C" w:rsidRDefault="00C27818" w:rsidP="00C27818">
      <w:pPr>
        <w:pStyle w:val="ConsPlusNormal"/>
        <w:contextualSpacing/>
        <w:jc w:val="both"/>
        <w:rPr>
          <w:rFonts w:ascii="Times New Roman" w:hAnsi="Times New Roman" w:cs="Times New Roman"/>
          <w:color w:val="000000" w:themeColor="text1"/>
        </w:rPr>
      </w:pPr>
    </w:p>
    <w:p w:rsidR="00C27818" w:rsidRPr="005C428C" w:rsidRDefault="00C27818">
      <w:pPr>
        <w:rPr>
          <w:rFonts w:ascii="Times New Roman" w:eastAsia="Times New Roman" w:hAnsi="Times New Roman" w:cs="Times New Roman"/>
          <w:color w:val="000000" w:themeColor="text1"/>
          <w:szCs w:val="20"/>
          <w:lang w:eastAsia="ru-RU"/>
        </w:rPr>
      </w:pPr>
      <w:r w:rsidRPr="005C428C">
        <w:rPr>
          <w:rFonts w:ascii="Times New Roman" w:hAnsi="Times New Roman" w:cs="Times New Roman"/>
          <w:color w:val="000000" w:themeColor="text1"/>
        </w:rPr>
        <w:br w:type="page"/>
      </w:r>
    </w:p>
    <w:p w:rsidR="00C27818" w:rsidRPr="005C428C" w:rsidRDefault="00C27818" w:rsidP="00C27818">
      <w:pPr>
        <w:pStyle w:val="ConsPlusNormal"/>
        <w:contextualSpacing/>
        <w:jc w:val="right"/>
        <w:outlineLvl w:val="1"/>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Приложение № 5</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к Рекомендациям по классификации,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обнаружению, распознаванию и описанию</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опасностей, утвержденным приказом</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 xml:space="preserve">Министерства труда и </w:t>
      </w:r>
      <w:proofErr w:type="gramStart"/>
      <w:r w:rsidRPr="005C428C">
        <w:rPr>
          <w:rFonts w:ascii="Times New Roman" w:hAnsi="Times New Roman" w:cs="Times New Roman"/>
          <w:color w:val="000000" w:themeColor="text1"/>
        </w:rPr>
        <w:t>социальной</w:t>
      </w:r>
      <w:proofErr w:type="gramEnd"/>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защиты Российской Федерации</w:t>
      </w:r>
    </w:p>
    <w:p w:rsidR="00C27818" w:rsidRPr="005C428C" w:rsidRDefault="00C27818" w:rsidP="00C27818">
      <w:pPr>
        <w:pStyle w:val="ConsPlusNormal"/>
        <w:contextualSpacing/>
        <w:jc w:val="right"/>
        <w:rPr>
          <w:rFonts w:ascii="Times New Roman" w:hAnsi="Times New Roman" w:cs="Times New Roman"/>
          <w:color w:val="000000" w:themeColor="text1"/>
        </w:rPr>
      </w:pPr>
      <w:r w:rsidRPr="005C428C">
        <w:rPr>
          <w:rFonts w:ascii="Times New Roman" w:hAnsi="Times New Roman" w:cs="Times New Roman"/>
          <w:color w:val="000000" w:themeColor="text1"/>
        </w:rPr>
        <w:t>от 31 января 2022 г. № 36</w:t>
      </w:r>
    </w:p>
    <w:p w:rsidR="00C27818" w:rsidRPr="005C428C" w:rsidRDefault="00C27818" w:rsidP="00C2781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9071"/>
      </w:tblGrid>
      <w:tr w:rsidR="00C27818" w:rsidRPr="005C428C">
        <w:tc>
          <w:tcPr>
            <w:tcW w:w="9071" w:type="dxa"/>
            <w:tcBorders>
              <w:top w:val="nil"/>
              <w:left w:val="nil"/>
              <w:bottom w:val="nil"/>
              <w:right w:val="nil"/>
            </w:tcBorders>
          </w:tcPr>
          <w:p w:rsidR="00C27818" w:rsidRPr="005C428C" w:rsidRDefault="00C27818" w:rsidP="00C27818">
            <w:pPr>
              <w:pStyle w:val="ConsPlusNormal"/>
              <w:contextualSpacing/>
              <w:jc w:val="center"/>
              <w:rPr>
                <w:rFonts w:ascii="Times New Roman" w:hAnsi="Times New Roman" w:cs="Times New Roman"/>
                <w:color w:val="000000" w:themeColor="text1"/>
              </w:rPr>
            </w:pPr>
            <w:bookmarkStart w:id="15" w:name="P546"/>
            <w:bookmarkEnd w:id="15"/>
            <w:r w:rsidRPr="005C428C">
              <w:rPr>
                <w:rFonts w:ascii="Times New Roman" w:hAnsi="Times New Roman" w:cs="Times New Roman"/>
                <w:color w:val="000000" w:themeColor="text1"/>
              </w:rPr>
              <w:t>Примерная анкета</w:t>
            </w:r>
          </w:p>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опроса работника об опасностях в местах выполнения работ</w:t>
            </w:r>
          </w:p>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 ______ от _____________</w:t>
            </w:r>
          </w:p>
        </w:tc>
      </w:tr>
    </w:tbl>
    <w:p w:rsidR="00C27818" w:rsidRPr="005C428C" w:rsidRDefault="00C27818" w:rsidP="00C27818">
      <w:pPr>
        <w:pStyle w:val="ConsPlusNormal"/>
        <w:contextualSpacing/>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1282"/>
        <w:gridCol w:w="2293"/>
        <w:gridCol w:w="3913"/>
        <w:gridCol w:w="1583"/>
      </w:tblGrid>
      <w:tr w:rsidR="00C27818" w:rsidRPr="005C428C">
        <w:tc>
          <w:tcPr>
            <w:tcW w:w="1282" w:type="dxa"/>
            <w:tcBorders>
              <w:top w:val="nil"/>
              <w:left w:val="nil"/>
              <w:bottom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Работник:</w:t>
            </w:r>
          </w:p>
        </w:tc>
        <w:tc>
          <w:tcPr>
            <w:tcW w:w="7789" w:type="dxa"/>
            <w:gridSpan w:val="3"/>
            <w:tcBorders>
              <w:top w:val="nil"/>
              <w:left w:val="nil"/>
              <w:bottom w:val="single" w:sz="4" w:space="0" w:color="auto"/>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tc>
          <w:tcPr>
            <w:tcW w:w="9071" w:type="dxa"/>
            <w:gridSpan w:val="4"/>
            <w:tcBorders>
              <w:top w:val="nil"/>
              <w:left w:val="nil"/>
              <w:bottom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Наименование объекта исследования, должности (профессии) работника:</w:t>
            </w:r>
          </w:p>
        </w:tc>
      </w:tr>
      <w:tr w:rsidR="00C27818" w:rsidRPr="005C428C">
        <w:tc>
          <w:tcPr>
            <w:tcW w:w="7488" w:type="dxa"/>
            <w:gridSpan w:val="3"/>
            <w:tcBorders>
              <w:top w:val="nil"/>
              <w:left w:val="nil"/>
              <w:bottom w:val="single" w:sz="4" w:space="0" w:color="auto"/>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c>
          <w:tcPr>
            <w:tcW w:w="1583" w:type="dxa"/>
            <w:tcBorders>
              <w:top w:val="nil"/>
              <w:left w:val="nil"/>
              <w:bottom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tc>
          <w:tcPr>
            <w:tcW w:w="3575" w:type="dxa"/>
            <w:gridSpan w:val="2"/>
            <w:tcBorders>
              <w:top w:val="single" w:sz="4" w:space="0" w:color="auto"/>
              <w:left w:val="nil"/>
              <w:bottom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Подразделение (цех, участок):</w:t>
            </w:r>
          </w:p>
        </w:tc>
        <w:tc>
          <w:tcPr>
            <w:tcW w:w="5496" w:type="dxa"/>
            <w:gridSpan w:val="2"/>
            <w:tcBorders>
              <w:top w:val="nil"/>
              <w:left w:val="nil"/>
              <w:bottom w:val="single" w:sz="4" w:space="0" w:color="auto"/>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bl>
    <w:p w:rsidR="00C27818" w:rsidRPr="005C428C" w:rsidRDefault="00C27818" w:rsidP="00C27818">
      <w:pPr>
        <w:pStyle w:val="ConsPlusNormal"/>
        <w:contextualSpacing/>
        <w:jc w:val="both"/>
        <w:rPr>
          <w:rFonts w:ascii="Times New Roman" w:hAnsi="Times New Roman" w:cs="Times New Roman"/>
          <w:color w:val="000000" w:themeColor="text1"/>
        </w:rPr>
      </w:pPr>
    </w:p>
    <w:tbl>
      <w:tblPr>
        <w:tblStyle w:val="a3"/>
        <w:tblW w:w="0" w:type="auto"/>
        <w:tblLayout w:type="fixed"/>
        <w:tblLook w:val="0000"/>
      </w:tblPr>
      <w:tblGrid>
        <w:gridCol w:w="510"/>
        <w:gridCol w:w="5127"/>
        <w:gridCol w:w="1017"/>
        <w:gridCol w:w="1360"/>
        <w:gridCol w:w="1814"/>
      </w:tblGrid>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w:t>
            </w:r>
          </w:p>
        </w:tc>
        <w:tc>
          <w:tcPr>
            <w:tcW w:w="51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Формулировка вопроса</w:t>
            </w:r>
          </w:p>
        </w:tc>
        <w:tc>
          <w:tcPr>
            <w:tcW w:w="101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Да</w:t>
            </w:r>
            <w:proofErr w:type="gramStart"/>
            <w:r w:rsidRPr="005C428C">
              <w:rPr>
                <w:rFonts w:ascii="Times New Roman" w:hAnsi="Times New Roman" w:cs="Times New Roman"/>
                <w:color w:val="000000" w:themeColor="text1"/>
              </w:rPr>
              <w:t>/Н</w:t>
            </w:r>
            <w:bookmarkStart w:id="16" w:name="_GoBack"/>
            <w:bookmarkEnd w:id="16"/>
            <w:proofErr w:type="gramEnd"/>
            <w:r w:rsidRPr="005C428C">
              <w:rPr>
                <w:rFonts w:ascii="Times New Roman" w:hAnsi="Times New Roman" w:cs="Times New Roman"/>
                <w:color w:val="000000" w:themeColor="text1"/>
              </w:rPr>
              <w:t>ет</w:t>
            </w:r>
          </w:p>
        </w:tc>
        <w:tc>
          <w:tcPr>
            <w:tcW w:w="136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Идентифицируемая опасность (описание)</w:t>
            </w:r>
          </w:p>
        </w:tc>
        <w:tc>
          <w:tcPr>
            <w:tcW w:w="1814"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Комментарий</w:t>
            </w:r>
          </w:p>
        </w:tc>
      </w:tr>
      <w:tr w:rsidR="00C27818" w:rsidRPr="005C428C" w:rsidTr="00C27818">
        <w:tc>
          <w:tcPr>
            <w:tcW w:w="51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512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w:t>
            </w:r>
          </w:p>
        </w:tc>
        <w:tc>
          <w:tcPr>
            <w:tcW w:w="1017"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2</w:t>
            </w:r>
          </w:p>
        </w:tc>
        <w:tc>
          <w:tcPr>
            <w:tcW w:w="136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3</w:t>
            </w:r>
          </w:p>
        </w:tc>
        <w:tc>
          <w:tcPr>
            <w:tcW w:w="1814"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4</w:t>
            </w: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Есть ли источник опасного и вредного производственного фактора (возможного ущерба)?</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2.</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 xml:space="preserve">Существует ли вероятность причинения </w:t>
            </w:r>
            <w:proofErr w:type="gramStart"/>
            <w:r w:rsidRPr="005C428C">
              <w:rPr>
                <w:rFonts w:ascii="Times New Roman" w:hAnsi="Times New Roman" w:cs="Times New Roman"/>
                <w:color w:val="000000" w:themeColor="text1"/>
              </w:rPr>
              <w:t>ущерба</w:t>
            </w:r>
            <w:proofErr w:type="gramEnd"/>
            <w:r w:rsidRPr="005C428C">
              <w:rPr>
                <w:rFonts w:ascii="Times New Roman" w:hAnsi="Times New Roman" w:cs="Times New Roman"/>
                <w:color w:val="000000" w:themeColor="text1"/>
              </w:rPr>
              <w:t xml:space="preserve"> и </w:t>
            </w:r>
            <w:proofErr w:type="gramStart"/>
            <w:r w:rsidRPr="005C428C">
              <w:rPr>
                <w:rFonts w:ascii="Times New Roman" w:hAnsi="Times New Roman" w:cs="Times New Roman"/>
                <w:color w:val="000000" w:themeColor="text1"/>
              </w:rPr>
              <w:t>каким</w:t>
            </w:r>
            <w:proofErr w:type="gramEnd"/>
            <w:r w:rsidRPr="005C428C">
              <w:rPr>
                <w:rFonts w:ascii="Times New Roman" w:hAnsi="Times New Roman" w:cs="Times New Roman"/>
                <w:color w:val="000000" w:themeColor="text1"/>
              </w:rPr>
              <w:t xml:space="preserve"> образом?</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3.</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Существует ли вероятность причинения ущерба и кому?</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4.</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Существует ли вероятность передвижения (падения) на перепаде высот?</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5.</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Возможно ли падение людей с высоты?</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6.</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Возможно ли падение инструментов, материалов, например, с высоты (или их выброс)?</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7.</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Имеют ли место несоответствующие размеры проходов вследствие нарушения габаритов?</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8.</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 xml:space="preserve">Связано ли появление опасных и вредных факторов в </w:t>
            </w:r>
            <w:proofErr w:type="gramStart"/>
            <w:r w:rsidRPr="005C428C">
              <w:rPr>
                <w:rFonts w:ascii="Times New Roman" w:hAnsi="Times New Roman" w:cs="Times New Roman"/>
                <w:color w:val="000000" w:themeColor="text1"/>
              </w:rPr>
              <w:t>местах</w:t>
            </w:r>
            <w:proofErr w:type="gramEnd"/>
            <w:r w:rsidRPr="005C428C">
              <w:rPr>
                <w:rFonts w:ascii="Times New Roman" w:hAnsi="Times New Roman" w:cs="Times New Roman"/>
                <w:color w:val="000000" w:themeColor="text1"/>
              </w:rPr>
              <w:t xml:space="preserve"> выполнения работ с подъемом (обработкой) инструментов, материалов и др.?</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9.</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Имеются ли и какие опасности возникают при сборке, выполнении работ по обслуживанию, ремонту и демонтажу агрегатов и вводе машин в эксплуатацию в местах выполнения работ?</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10.</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Имеются ли и какие опасности возникают в местах выполнения работ при движении транспортных средств по территории предприятия или при их движении по дороге?</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11.</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Вы слышали о случаях возгорания на предприятии?</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12.</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 xml:space="preserve">Имеются ли источники шума или вибрации в местах выполнения </w:t>
            </w:r>
            <w:proofErr w:type="gramStart"/>
            <w:r w:rsidRPr="005C428C">
              <w:rPr>
                <w:rFonts w:ascii="Times New Roman" w:hAnsi="Times New Roman" w:cs="Times New Roman"/>
                <w:color w:val="000000" w:themeColor="text1"/>
              </w:rPr>
              <w:t>работ</w:t>
            </w:r>
            <w:proofErr w:type="gramEnd"/>
            <w:r w:rsidRPr="005C428C">
              <w:rPr>
                <w:rFonts w:ascii="Times New Roman" w:hAnsi="Times New Roman" w:cs="Times New Roman"/>
                <w:color w:val="000000" w:themeColor="text1"/>
              </w:rPr>
              <w:t xml:space="preserve"> и </w:t>
            </w:r>
            <w:proofErr w:type="gramStart"/>
            <w:r w:rsidRPr="005C428C">
              <w:rPr>
                <w:rFonts w:ascii="Times New Roman" w:hAnsi="Times New Roman" w:cs="Times New Roman"/>
                <w:color w:val="000000" w:themeColor="text1"/>
              </w:rPr>
              <w:t>какие</w:t>
            </w:r>
            <w:proofErr w:type="gramEnd"/>
            <w:r w:rsidRPr="005C428C">
              <w:rPr>
                <w:rFonts w:ascii="Times New Roman" w:hAnsi="Times New Roman" w:cs="Times New Roman"/>
                <w:color w:val="000000" w:themeColor="text1"/>
              </w:rPr>
              <w:t>?</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13.</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 xml:space="preserve">Имеются ли вещества, применяемые в </w:t>
            </w:r>
            <w:proofErr w:type="gramStart"/>
            <w:r w:rsidRPr="005C428C">
              <w:rPr>
                <w:rFonts w:ascii="Times New Roman" w:hAnsi="Times New Roman" w:cs="Times New Roman"/>
                <w:color w:val="000000" w:themeColor="text1"/>
              </w:rPr>
              <w:t>местах</w:t>
            </w:r>
            <w:proofErr w:type="gramEnd"/>
            <w:r w:rsidRPr="005C428C">
              <w:rPr>
                <w:rFonts w:ascii="Times New Roman" w:hAnsi="Times New Roman" w:cs="Times New Roman"/>
                <w:color w:val="000000" w:themeColor="text1"/>
              </w:rPr>
              <w:t xml:space="preserve"> выполнения работ, которые могут нанести вред организму человека при попадании на кожный </w:t>
            </w:r>
            <w:r w:rsidRPr="005C428C">
              <w:rPr>
                <w:rFonts w:ascii="Times New Roman" w:hAnsi="Times New Roman" w:cs="Times New Roman"/>
                <w:color w:val="000000" w:themeColor="text1"/>
              </w:rPr>
              <w:lastRenderedPageBreak/>
              <w:t>покров или внутрь?</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lastRenderedPageBreak/>
              <w:t>14.</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Обеспечивается ли соблюдение требований охраны труда при осуществлении погрузочно-разгрузочных работ в местах их выполнения?</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15.</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 xml:space="preserve">Достаточное ли освещение в </w:t>
            </w:r>
            <w:proofErr w:type="gramStart"/>
            <w:r w:rsidRPr="005C428C">
              <w:rPr>
                <w:rFonts w:ascii="Times New Roman" w:hAnsi="Times New Roman" w:cs="Times New Roman"/>
                <w:color w:val="000000" w:themeColor="text1"/>
              </w:rPr>
              <w:t>местах</w:t>
            </w:r>
            <w:proofErr w:type="gramEnd"/>
            <w:r w:rsidRPr="005C428C">
              <w:rPr>
                <w:rFonts w:ascii="Times New Roman" w:hAnsi="Times New Roman" w:cs="Times New Roman"/>
                <w:color w:val="000000" w:themeColor="text1"/>
              </w:rPr>
              <w:t xml:space="preserve"> выполнения работ?</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rsidTr="00C27818">
        <w:tc>
          <w:tcPr>
            <w:tcW w:w="510" w:type="dxa"/>
          </w:tcPr>
          <w:p w:rsidR="00C27818" w:rsidRPr="005C428C" w:rsidRDefault="00C27818" w:rsidP="00C27818">
            <w:pPr>
              <w:pStyle w:val="ConsPlusNormal"/>
              <w:contextualSpacing/>
              <w:jc w:val="center"/>
              <w:rPr>
                <w:rFonts w:ascii="Times New Roman" w:hAnsi="Times New Roman" w:cs="Times New Roman"/>
                <w:color w:val="000000" w:themeColor="text1"/>
              </w:rPr>
            </w:pPr>
            <w:r w:rsidRPr="005C428C">
              <w:rPr>
                <w:rFonts w:ascii="Times New Roman" w:hAnsi="Times New Roman" w:cs="Times New Roman"/>
                <w:color w:val="000000" w:themeColor="text1"/>
              </w:rPr>
              <w:t>16.</w:t>
            </w:r>
          </w:p>
        </w:tc>
        <w:tc>
          <w:tcPr>
            <w:tcW w:w="5127" w:type="dxa"/>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Возможны ли ситуации в местах выполнения работ с наличием скользких полов или иных горизонтальных и опорных поверхностей?</w:t>
            </w:r>
          </w:p>
        </w:tc>
        <w:tc>
          <w:tcPr>
            <w:tcW w:w="1017"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360" w:type="dxa"/>
          </w:tcPr>
          <w:p w:rsidR="00C27818" w:rsidRPr="005C428C" w:rsidRDefault="00C27818" w:rsidP="00C27818">
            <w:pPr>
              <w:pStyle w:val="ConsPlusNormal"/>
              <w:contextualSpacing/>
              <w:rPr>
                <w:rFonts w:ascii="Times New Roman" w:hAnsi="Times New Roman" w:cs="Times New Roman"/>
                <w:color w:val="000000" w:themeColor="text1"/>
              </w:rPr>
            </w:pPr>
          </w:p>
        </w:tc>
        <w:tc>
          <w:tcPr>
            <w:tcW w:w="1814" w:type="dxa"/>
          </w:tcPr>
          <w:p w:rsidR="00C27818" w:rsidRPr="005C428C" w:rsidRDefault="00C27818" w:rsidP="00C27818">
            <w:pPr>
              <w:pStyle w:val="ConsPlusNormal"/>
              <w:contextualSpacing/>
              <w:rPr>
                <w:rFonts w:ascii="Times New Roman" w:hAnsi="Times New Roman" w:cs="Times New Roman"/>
                <w:color w:val="000000" w:themeColor="text1"/>
              </w:rPr>
            </w:pPr>
          </w:p>
        </w:tc>
      </w:tr>
    </w:tbl>
    <w:p w:rsidR="00C27818" w:rsidRPr="005C428C" w:rsidRDefault="00C27818" w:rsidP="00C27818">
      <w:pPr>
        <w:pStyle w:val="ConsPlusNormal"/>
        <w:contextualSpacing/>
        <w:jc w:val="both"/>
        <w:rPr>
          <w:rFonts w:ascii="Times New Roman" w:hAnsi="Times New Roman" w:cs="Times New Roman"/>
          <w:color w:val="000000" w:themeColor="text1"/>
        </w:rPr>
      </w:pPr>
    </w:p>
    <w:tbl>
      <w:tblPr>
        <w:tblW w:w="0" w:type="auto"/>
        <w:tblBorders>
          <w:insideH w:val="nil"/>
        </w:tblBorders>
        <w:tblLayout w:type="fixed"/>
        <w:tblCellMar>
          <w:top w:w="102" w:type="dxa"/>
          <w:left w:w="62" w:type="dxa"/>
          <w:bottom w:w="102" w:type="dxa"/>
          <w:right w:w="62" w:type="dxa"/>
        </w:tblCellMar>
        <w:tblLook w:val="0000"/>
      </w:tblPr>
      <w:tblGrid>
        <w:gridCol w:w="4616"/>
        <w:gridCol w:w="4455"/>
      </w:tblGrid>
      <w:tr w:rsidR="00C27818" w:rsidRPr="005C428C">
        <w:tc>
          <w:tcPr>
            <w:tcW w:w="9071" w:type="dxa"/>
            <w:gridSpan w:val="2"/>
            <w:tcBorders>
              <w:top w:val="nil"/>
              <w:left w:val="nil"/>
              <w:bottom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Комментарии и предложения:</w:t>
            </w:r>
          </w:p>
        </w:tc>
      </w:tr>
      <w:tr w:rsidR="00C27818" w:rsidRPr="005C428C">
        <w:tc>
          <w:tcPr>
            <w:tcW w:w="9071" w:type="dxa"/>
            <w:gridSpan w:val="2"/>
            <w:tcBorders>
              <w:top w:val="nil"/>
              <w:left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tblPrEx>
          <w:tblBorders>
            <w:insideH w:val="single" w:sz="4" w:space="0" w:color="auto"/>
          </w:tblBorders>
        </w:tblPrEx>
        <w:tc>
          <w:tcPr>
            <w:tcW w:w="9071" w:type="dxa"/>
            <w:gridSpan w:val="2"/>
            <w:tcBorders>
              <w:left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tc>
          <w:tcPr>
            <w:tcW w:w="9071" w:type="dxa"/>
            <w:gridSpan w:val="2"/>
            <w:tcBorders>
              <w:left w:val="nil"/>
              <w:bottom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r w:rsidRPr="005C428C">
              <w:rPr>
                <w:rFonts w:ascii="Times New Roman" w:hAnsi="Times New Roman" w:cs="Times New Roman"/>
                <w:color w:val="000000" w:themeColor="text1"/>
              </w:rPr>
              <w:t>Специалист, осуществляющий идентификацию опасностей и оценку рисков:</w:t>
            </w:r>
          </w:p>
        </w:tc>
      </w:tr>
      <w:tr w:rsidR="00C27818" w:rsidRPr="005C428C">
        <w:tc>
          <w:tcPr>
            <w:tcW w:w="9071" w:type="dxa"/>
            <w:gridSpan w:val="2"/>
            <w:tcBorders>
              <w:top w:val="nil"/>
              <w:left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r w:rsidR="00C27818" w:rsidRPr="005C428C">
        <w:tblPrEx>
          <w:tblBorders>
            <w:insideH w:val="single" w:sz="4" w:space="0" w:color="auto"/>
          </w:tblBorders>
        </w:tblPrEx>
        <w:tc>
          <w:tcPr>
            <w:tcW w:w="4616" w:type="dxa"/>
            <w:tcBorders>
              <w:left w:val="nil"/>
              <w:bottom w:val="nil"/>
              <w:right w:val="nil"/>
            </w:tcBorders>
          </w:tcPr>
          <w:p w:rsidR="00C27818" w:rsidRPr="005C428C" w:rsidRDefault="00C27818" w:rsidP="00C27818">
            <w:pPr>
              <w:pStyle w:val="ConsPlusNormal"/>
              <w:contextualSpacing/>
              <w:jc w:val="both"/>
              <w:rPr>
                <w:rFonts w:ascii="Times New Roman" w:hAnsi="Times New Roman" w:cs="Times New Roman"/>
                <w:color w:val="000000" w:themeColor="text1"/>
              </w:rPr>
            </w:pPr>
            <w:r w:rsidRPr="005C428C">
              <w:rPr>
                <w:rFonts w:ascii="Times New Roman" w:hAnsi="Times New Roman" w:cs="Times New Roman"/>
                <w:color w:val="000000" w:themeColor="text1"/>
              </w:rPr>
              <w:t>Работник, который отвечал на вопросы:</w:t>
            </w:r>
          </w:p>
        </w:tc>
        <w:tc>
          <w:tcPr>
            <w:tcW w:w="4455" w:type="dxa"/>
            <w:tcBorders>
              <w:left w:val="nil"/>
              <w:right w:val="nil"/>
            </w:tcBorders>
          </w:tcPr>
          <w:p w:rsidR="00C27818" w:rsidRPr="005C428C" w:rsidRDefault="00C27818" w:rsidP="00C27818">
            <w:pPr>
              <w:pStyle w:val="ConsPlusNormal"/>
              <w:contextualSpacing/>
              <w:rPr>
                <w:rFonts w:ascii="Times New Roman" w:hAnsi="Times New Roman" w:cs="Times New Roman"/>
                <w:color w:val="000000" w:themeColor="text1"/>
              </w:rPr>
            </w:pPr>
          </w:p>
        </w:tc>
      </w:tr>
    </w:tbl>
    <w:p w:rsidR="009C537C" w:rsidRPr="005C428C" w:rsidRDefault="009C537C" w:rsidP="00C27818">
      <w:pPr>
        <w:pStyle w:val="ConsPlusNormal"/>
        <w:contextualSpacing/>
        <w:jc w:val="both"/>
        <w:rPr>
          <w:rFonts w:ascii="Times New Roman" w:hAnsi="Times New Roman" w:cs="Times New Roman"/>
          <w:color w:val="000000" w:themeColor="text1"/>
        </w:rPr>
      </w:pPr>
    </w:p>
    <w:sectPr w:rsidR="009C537C" w:rsidRPr="005C428C" w:rsidSect="00C2781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C27818"/>
    <w:rsid w:val="005C428C"/>
    <w:rsid w:val="009C537C"/>
    <w:rsid w:val="00C27818"/>
    <w:rsid w:val="00C33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7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7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78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78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7818"/>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C27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78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7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78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78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7818"/>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C27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8267</Words>
  <Characters>47124</Characters>
  <Application>Microsoft Office Word</Application>
  <DocSecurity>0</DocSecurity>
  <Lines>392</Lines>
  <Paragraphs>110</Paragraphs>
  <ScaleCrop>false</ScaleCrop>
  <Company/>
  <LinksUpToDate>false</LinksUpToDate>
  <CharactersWithSpaces>55281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7280</cp:lastModifiedBy>
  <cp:revision>2</cp:revision>
  <cp:lastPrinted>2022-03-09T14:47:00Z</cp:lastPrinted>
  <dcterms:created xsi:type="dcterms:W3CDTF">2022-03-09T10:31:00Z</dcterms:created>
  <dcterms:modified xsi:type="dcterms:W3CDTF">2022-03-09T14:47:00Z</dcterms:modified>
</cp:coreProperties>
</file>