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9354" w:right="0" w:firstLine="0"/>
        <w:jc w:val="left"/>
        <w:spacing w:before="0" w:after="0" w:line="259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Приложение № 3</w:t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contextualSpacing w:val="0"/>
        <w:ind w:left="9354" w:right="0" w:firstLine="0"/>
        <w:jc w:val="left"/>
        <w:spacing w:before="0" w:after="0" w:line="259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к постановлению Межведомственной комиссии</w:t>
      </w:r>
      <w:r>
        <w:rPr>
          <w:rFonts w:ascii="Times New Roman" w:hAnsi="Times New Roman" w:cs="Times New Roman"/>
          <w:sz w:val="24"/>
          <w:szCs w:val="24"/>
        </w:rPr>
      </w:r>
      <w:r/>
    </w:p>
    <w:p>
      <w:pPr>
        <w:contextualSpacing w:val="0"/>
        <w:ind w:left="9354" w:right="0" w:firstLine="0"/>
        <w:jc w:val="left"/>
        <w:spacing w:before="0" w:after="0" w:line="259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делам несовершеннолетних и защите их прав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9354" w:right="0" w:firstLine="0"/>
        <w:jc w:val="left"/>
        <w:spacing w:before="0" w:after="0" w:line="259" w:lineRule="auto"/>
        <w:rPr>
          <w:rFonts w:ascii="Times New Roman" w:hAnsi="Times New Roman" w:cs="Times New Roman"/>
          <w:sz w:val="24"/>
          <w:szCs w:val="24"/>
          <w:highlight w:val="none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 Правительстве Удмуртской Республики 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contextualSpacing w:val="0"/>
        <w:ind w:left="9354" w:right="0" w:firstLine="0"/>
        <w:jc w:val="left"/>
        <w:spacing w:before="0" w:after="0" w:line="259" w:lineRule="auto"/>
        <w:rPr>
          <w:rFonts w:ascii="Times New Roman" w:hAnsi="Times New Roman" w:cs="Times New Roman"/>
          <w:sz w:val="24"/>
          <w:szCs w:val="24"/>
        </w:rPr>
        <w:suppressLineNumbers w:val="0"/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от 26 декабря 2024 года № 2/18</w:t>
      </w:r>
      <w:r/>
      <w:r/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о фактах помещения несовершеннолетних, нуждающихся в помощи со стороны государства, 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</w:rPr>
        <w:t xml:space="preserve">в ______________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________________________________________</w:t>
      </w:r>
      <w:r/>
    </w:p>
    <w:p>
      <w:pPr>
        <w:contextualSpacing w:val="0"/>
        <w:jc w:val="center"/>
        <w:spacing w:before="0" w:after="0" w:line="259" w:lineRule="auto"/>
        <w:rPr>
          <w:rFonts w:ascii="Times New Roman" w:hAnsi="Times New Roman" w:cs="Times New Roman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(наименование учреждения) в период с __.___.20___ по __.___.20___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679"/>
        <w:tblW w:w="14176" w:type="dxa"/>
        <w:tblInd w:w="528" w:type="dxa"/>
        <w:tblLayout w:type="fixed"/>
        <w:tblLook w:val="04A0" w:firstRow="1" w:lastRow="0" w:firstColumn="1" w:lastColumn="0" w:noHBand="0" w:noVBand="1"/>
      </w:tblPr>
      <w:tblGrid>
        <w:gridCol w:w="1490"/>
        <w:gridCol w:w="2830"/>
        <w:gridCol w:w="3427"/>
        <w:gridCol w:w="2532"/>
        <w:gridCol w:w="2301"/>
        <w:gridCol w:w="1596"/>
      </w:tblGrid>
      <w:tr>
        <w:tblPrEx/>
        <w:trPr>
          <w:trHeight w:val="1101"/>
        </w:trPr>
        <w:tc>
          <w:tcPr>
            <w:tcW w:w="149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830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Ф.И.О.,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дата рождения, занятость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427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Обстоятельства, при которых выявлен несовершеннолетний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532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 впервые либо повторно (в течение календарного года)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301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помещен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соответствии с каким документом (актом, ходатайством)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59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какую муниципальную КДН направлена информация о помещении н/л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559"/>
        </w:trPr>
        <w:tc>
          <w:tcPr>
            <w:tcW w:w="1490" w:type="dxa"/>
            <w:textDirection w:val="lrTb"/>
            <w:noWrap w:val="false"/>
          </w:tcPr>
          <w:p>
            <w:r/>
            <w:r/>
          </w:p>
          <w:p>
            <w:r/>
            <w:r/>
          </w:p>
        </w:tc>
        <w:tc>
          <w:tcPr>
            <w:tcW w:w="2830" w:type="dxa"/>
            <w:textDirection w:val="lrTb"/>
            <w:noWrap w:val="false"/>
          </w:tcPr>
          <w:p>
            <w:r/>
            <w:r/>
          </w:p>
        </w:tc>
        <w:tc>
          <w:tcPr>
            <w:tcW w:w="3427" w:type="dxa"/>
            <w:textDirection w:val="lrTb"/>
            <w:noWrap w:val="false"/>
          </w:tcPr>
          <w:p>
            <w:r/>
            <w:r/>
          </w:p>
        </w:tc>
        <w:tc>
          <w:tcPr>
            <w:tcW w:w="2532" w:type="dxa"/>
            <w:textDirection w:val="lrTb"/>
            <w:noWrap w:val="false"/>
          </w:tcPr>
          <w:p>
            <w:r/>
            <w:r/>
          </w:p>
        </w:tc>
        <w:tc>
          <w:tcPr>
            <w:tcW w:w="2301" w:type="dxa"/>
            <w:textDirection w:val="lrTb"/>
            <w:noWrap w:val="false"/>
          </w:tcPr>
          <w:p>
            <w:r/>
            <w:r/>
          </w:p>
        </w:tc>
        <w:tc>
          <w:tcPr>
            <w:tcW w:w="1596" w:type="dxa"/>
            <w:textDirection w:val="lrTb"/>
            <w:noWrap w:val="false"/>
          </w:tcPr>
          <w:p>
            <w:r/>
            <w:r/>
          </w:p>
        </w:tc>
      </w:tr>
    </w:tbl>
    <w:p>
      <w:r/>
      <w:bookmarkStart w:id="0" w:name="_GoBack"/>
      <w:r/>
      <w:bookmarkEnd w:id="0"/>
      <w:r/>
      <w:r/>
    </w:p>
    <w:sectPr>
      <w:headerReference w:type="default" r:id="rId8"/>
      <w:footnotePr/>
      <w:endnotePr/>
      <w:type w:val="nextPage"/>
      <w:pgSz w:w="16838" w:h="11906" w:orient="landscape"/>
      <w:pgMar w:top="2000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/>
    <w:r/>
  </w:p>
  <w:p>
    <w:pPr>
      <w:pStyle w:val="682"/>
    </w:pPr>
    <w:r/>
    <w:r/>
  </w:p>
  <w:p>
    <w:pPr>
      <w:pStyle w:val="682"/>
    </w:pPr>
    <w:r/>
    <w:r/>
  </w:p>
  <w:p>
    <w:pPr>
      <w:pStyle w:val="68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82"/>
    <w:uiPriority w:val="99"/>
  </w:style>
  <w:style w:type="character" w:styleId="45">
    <w:name w:val="Footer Char"/>
    <w:basedOn w:val="676"/>
    <w:link w:val="684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4"/>
    <w:uiPriority w:val="99"/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table" w:styleId="679">
    <w:name w:val="Table Grid"/>
    <w:basedOn w:val="6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80">
    <w:name w:val="Balloon Text"/>
    <w:basedOn w:val="675"/>
    <w:link w:val="68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81" w:customStyle="1">
    <w:name w:val="Текст выноски Знак"/>
    <w:basedOn w:val="676"/>
    <w:link w:val="680"/>
    <w:uiPriority w:val="99"/>
    <w:semiHidden/>
    <w:rPr>
      <w:rFonts w:ascii="Segoe UI" w:hAnsi="Segoe UI" w:cs="Segoe UI"/>
      <w:sz w:val="18"/>
      <w:szCs w:val="18"/>
    </w:rPr>
  </w:style>
  <w:style w:type="paragraph" w:styleId="682">
    <w:name w:val="Header"/>
    <w:basedOn w:val="675"/>
    <w:link w:val="6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3" w:customStyle="1">
    <w:name w:val="Верхний колонтитул Знак"/>
    <w:basedOn w:val="676"/>
    <w:link w:val="682"/>
    <w:uiPriority w:val="99"/>
  </w:style>
  <w:style w:type="paragraph" w:styleId="684">
    <w:name w:val="Footer"/>
    <w:basedOn w:val="675"/>
    <w:link w:val="6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5" w:customStyle="1">
    <w:name w:val="Нижний колонтитул Знак"/>
    <w:basedOn w:val="676"/>
    <w:link w:val="684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Трухина Динара Гинаятулловна</dc:creator>
  <cp:keywords/>
  <dc:description/>
  <cp:lastModifiedBy>malkova_vev</cp:lastModifiedBy>
  <cp:revision>5</cp:revision>
  <dcterms:created xsi:type="dcterms:W3CDTF">2024-11-21T11:10:00Z</dcterms:created>
  <dcterms:modified xsi:type="dcterms:W3CDTF">2024-12-27T10:31:57Z</dcterms:modified>
</cp:coreProperties>
</file>